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9438AC" w14:textId="1BED08EA" w:rsidR="003300E6" w:rsidRDefault="00C87BD5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  </w:t>
      </w:r>
      <w:r>
        <w:rPr>
          <w:rFonts w:ascii="Calibri" w:hAnsi="Calibri"/>
          <w:color w:val="00558C"/>
          <w:sz w:val="24"/>
          <w:szCs w:val="24"/>
        </w:rPr>
        <w:t>ARM</w:t>
      </w:r>
      <w:r w:rsidR="00AF7184">
        <w:rPr>
          <w:rFonts w:ascii="Calibri" w:hAnsi="Calibri"/>
          <w:color w:val="00558C"/>
          <w:sz w:val="24"/>
          <w:szCs w:val="24"/>
        </w:rPr>
        <w:t>20</w:t>
      </w:r>
      <w:r>
        <w:rPr>
          <w:rFonts w:ascii="Calibri" w:hAnsi="Calibri"/>
          <w:color w:val="00558C"/>
          <w:sz w:val="24"/>
          <w:szCs w:val="24"/>
        </w:rPr>
        <w:t>-</w:t>
      </w:r>
      <w:r w:rsidR="00743AE2">
        <w:rPr>
          <w:rFonts w:ascii="Calibri" w:hAnsi="Calibri"/>
          <w:color w:val="00558C"/>
          <w:sz w:val="24"/>
          <w:szCs w:val="24"/>
        </w:rPr>
        <w:t>7.3.5</w:t>
      </w:r>
    </w:p>
    <w:p w14:paraId="4D4EEB10" w14:textId="77777777" w:rsidR="003300E6" w:rsidRDefault="003300E6">
      <w:pPr>
        <w:pStyle w:val="BodyText"/>
        <w:tabs>
          <w:tab w:val="left" w:pos="2835"/>
        </w:tabs>
        <w:rPr>
          <w:rFonts w:ascii="Calibri" w:hAnsi="Calibri"/>
        </w:rPr>
      </w:pPr>
    </w:p>
    <w:p w14:paraId="679C90B6" w14:textId="77777777" w:rsidR="003300E6" w:rsidRDefault="00C87BD5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7C689664" w14:textId="77777777" w:rsidR="003300E6" w:rsidRDefault="00C87BD5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sz w:val="18"/>
          <w:szCs w:val="18"/>
        </w:rPr>
        <w:t>(Select as appropriate)</w:t>
      </w:r>
      <w:r>
        <w:rPr>
          <w:rFonts w:ascii="Calibri" w:hAnsi="Calibri"/>
          <w:sz w:val="18"/>
          <w:szCs w:val="18"/>
        </w:rPr>
        <w:tab/>
      </w:r>
    </w:p>
    <w:p w14:paraId="535E7955" w14:textId="77777777" w:rsidR="003300E6" w:rsidRDefault="00AD2ED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87BD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C87BD5">
        <w:rPr>
          <w:rFonts w:ascii="Calibri" w:hAnsi="Calibri" w:cs="Arial"/>
          <w:sz w:val="24"/>
          <w:szCs w:val="24"/>
        </w:rPr>
        <w:t xml:space="preserve"> </w:t>
      </w:r>
      <w:r w:rsidR="00C87BD5">
        <w:rPr>
          <w:rFonts w:ascii="Calibri" w:hAnsi="Calibri" w:cs="Arial"/>
        </w:rPr>
        <w:t>ARM</w:t>
      </w:r>
      <w:r w:rsidR="00C87BD5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D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C87BD5">
        <w:rPr>
          <w:rFonts w:ascii="Calibri" w:hAnsi="Calibri" w:cs="Arial"/>
          <w:sz w:val="24"/>
          <w:szCs w:val="24"/>
        </w:rPr>
        <w:t xml:space="preserve">  </w:t>
      </w:r>
      <w:r w:rsidR="00C87BD5">
        <w:rPr>
          <w:rFonts w:ascii="Calibri" w:hAnsi="Calibri" w:cs="Arial"/>
        </w:rPr>
        <w:t>ENG</w:t>
      </w:r>
      <w:r w:rsidR="00C87BD5">
        <w:rPr>
          <w:rFonts w:ascii="Calibri" w:hAnsi="Calibri" w:cs="Arial"/>
        </w:rPr>
        <w:tab/>
      </w:r>
      <w:r w:rsidR="00C87BD5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D5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C87BD5">
        <w:rPr>
          <w:rFonts w:ascii="Calibri" w:hAnsi="Calibri" w:cs="Arial"/>
          <w:sz w:val="24"/>
          <w:szCs w:val="24"/>
        </w:rPr>
        <w:t xml:space="preserve"> </w:t>
      </w:r>
      <w:bookmarkEnd w:id="0"/>
      <w:r w:rsidR="00C87BD5">
        <w:rPr>
          <w:rFonts w:ascii="Calibri" w:hAnsi="Calibri" w:cs="Arial"/>
        </w:rPr>
        <w:t>PAP</w:t>
      </w:r>
      <w:r w:rsidR="00C87BD5">
        <w:rPr>
          <w:rFonts w:ascii="Calibri" w:hAnsi="Calibri" w:cs="Arial"/>
          <w:sz w:val="24"/>
          <w:szCs w:val="24"/>
        </w:rPr>
        <w:tab/>
      </w:r>
      <w:r w:rsidR="00C87BD5">
        <w:rPr>
          <w:rFonts w:ascii="Calibri" w:hAnsi="Calibri" w:cs="Arial"/>
          <w:sz w:val="24"/>
          <w:szCs w:val="24"/>
        </w:rPr>
        <w:tab/>
      </w:r>
      <w:r w:rsidR="00C87BD5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87BD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C87BD5">
        <w:rPr>
          <w:rFonts w:ascii="Calibri" w:hAnsi="Calibri" w:cs="Arial"/>
          <w:sz w:val="24"/>
          <w:szCs w:val="24"/>
        </w:rPr>
        <w:t xml:space="preserve"> </w:t>
      </w:r>
      <w:r w:rsidR="00C87BD5">
        <w:rPr>
          <w:rFonts w:ascii="Calibri" w:hAnsi="Calibri" w:cs="Arial"/>
        </w:rPr>
        <w:t>Input</w:t>
      </w:r>
    </w:p>
    <w:p w14:paraId="6A618738" w14:textId="77777777" w:rsidR="003300E6" w:rsidRPr="00743AE2" w:rsidRDefault="00AD2ED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sdt>
        <w:sdtPr>
          <w:rPr>
            <w:rFonts w:ascii="Calibri" w:hAnsi="Calibri" w:cs="Arial"/>
            <w:b/>
            <w:lang w:val="sv-SE"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D5" w:rsidRPr="00743AE2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C87BD5" w:rsidRPr="00743AE2">
        <w:rPr>
          <w:rFonts w:ascii="Calibri" w:hAnsi="Calibri" w:cs="Arial"/>
          <w:lang w:val="sv-SE"/>
        </w:rPr>
        <w:t xml:space="preserve"> ENAV</w:t>
      </w:r>
      <w:r w:rsidR="00C87BD5" w:rsidRPr="00743AE2">
        <w:rPr>
          <w:rFonts w:ascii="Calibri" w:hAnsi="Calibri" w:cs="Arial"/>
          <w:b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D5" w:rsidRPr="00743AE2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C87BD5" w:rsidRPr="00743AE2">
        <w:rPr>
          <w:rFonts w:ascii="Calibri" w:hAnsi="Calibri" w:cs="Arial"/>
          <w:lang w:val="sv-SE"/>
        </w:rPr>
        <w:t xml:space="preserve"> VTS</w:t>
      </w:r>
      <w:r w:rsidR="00C87BD5" w:rsidRPr="00743AE2">
        <w:rPr>
          <w:rFonts w:ascii="Calibri" w:hAnsi="Calibri" w:cs="Arial"/>
          <w:lang w:val="sv-SE"/>
        </w:rPr>
        <w:tab/>
      </w:r>
      <w:r w:rsidR="00C87BD5" w:rsidRPr="00743AE2">
        <w:rPr>
          <w:rFonts w:ascii="Calibri" w:hAnsi="Calibri" w:cs="Arial"/>
          <w:lang w:val="sv-SE"/>
        </w:rPr>
        <w:tab/>
      </w:r>
      <w:r w:rsidR="00C87BD5" w:rsidRPr="00743AE2">
        <w:rPr>
          <w:rFonts w:ascii="Calibri" w:hAnsi="Calibri" w:cs="Arial"/>
          <w:lang w:val="sv-SE"/>
        </w:rPr>
        <w:tab/>
      </w:r>
      <w:r w:rsidR="00C87BD5" w:rsidRPr="00743AE2">
        <w:rPr>
          <w:rFonts w:ascii="Calibri" w:hAnsi="Calibri" w:cs="Arial"/>
          <w:lang w:val="sv-SE"/>
        </w:rPr>
        <w:tab/>
      </w:r>
      <w:r w:rsidR="00C87BD5" w:rsidRPr="00743AE2">
        <w:rPr>
          <w:rFonts w:ascii="Calibri" w:hAnsi="Calibri" w:cs="Arial"/>
          <w:lang w:val="sv-SE"/>
        </w:rPr>
        <w:tab/>
      </w:r>
      <w:sdt>
        <w:sdtPr>
          <w:rPr>
            <w:rFonts w:ascii="Calibri" w:hAnsi="Calibri" w:cs="Arial"/>
            <w:b/>
            <w:lang w:val="sv-SE"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7BD5" w:rsidRPr="00743AE2">
            <w:rPr>
              <w:rFonts w:ascii="MS Gothic" w:eastAsia="MS Gothic" w:hAnsi="MS Gothic" w:cs="Arial" w:hint="eastAsia"/>
              <w:b/>
              <w:lang w:val="sv-SE"/>
            </w:rPr>
            <w:t>☐</w:t>
          </w:r>
        </w:sdtContent>
      </w:sdt>
      <w:r w:rsidR="00C87BD5" w:rsidRPr="00743AE2">
        <w:rPr>
          <w:rFonts w:ascii="Calibri" w:hAnsi="Calibri" w:cs="Arial"/>
          <w:lang w:val="sv-SE"/>
        </w:rPr>
        <w:t xml:space="preserve"> Information</w:t>
      </w:r>
    </w:p>
    <w:p w14:paraId="3A8D6B47" w14:textId="77777777" w:rsidR="003300E6" w:rsidRPr="00743AE2" w:rsidRDefault="003300E6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5E5946E7" w14:textId="498E7B99" w:rsidR="003300E6" w:rsidRPr="00743AE2" w:rsidRDefault="00C87BD5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743AE2">
        <w:rPr>
          <w:rFonts w:ascii="Calibri" w:hAnsi="Calibri"/>
          <w:b/>
          <w:bCs/>
          <w:color w:val="00558C"/>
          <w:sz w:val="24"/>
          <w:szCs w:val="24"/>
          <w:lang w:val="sv-SE"/>
        </w:rPr>
        <w:t>Agenda item</w:t>
      </w:r>
      <w:r w:rsidRPr="00743AE2">
        <w:rPr>
          <w:rFonts w:ascii="Calibri" w:hAnsi="Calibri"/>
          <w:lang w:val="sv-SE"/>
        </w:rPr>
        <w:t xml:space="preserve"> </w:t>
      </w:r>
      <w:r w:rsidRPr="00743AE2">
        <w:rPr>
          <w:rFonts w:ascii="Calibri" w:hAnsi="Calibri"/>
          <w:lang w:val="sv-SE"/>
        </w:rPr>
        <w:tab/>
      </w:r>
      <w:r w:rsidRPr="00743AE2">
        <w:rPr>
          <w:rFonts w:ascii="Calibri" w:hAnsi="Calibri"/>
          <w:lang w:val="sv-SE"/>
        </w:rPr>
        <w:tab/>
      </w:r>
      <w:r w:rsidRPr="00743AE2">
        <w:rPr>
          <w:rFonts w:ascii="Calibri" w:hAnsi="Calibri"/>
          <w:lang w:val="sv-SE"/>
        </w:rPr>
        <w:tab/>
        <w:t>7.3</w:t>
      </w:r>
    </w:p>
    <w:p w14:paraId="2201EA08" w14:textId="243E8352" w:rsidR="003300E6" w:rsidRPr="00F7347C" w:rsidRDefault="00C87BD5">
      <w:pPr>
        <w:pStyle w:val="BodyText"/>
        <w:tabs>
          <w:tab w:val="left" w:pos="2835"/>
        </w:tabs>
        <w:rPr>
          <w:rFonts w:ascii="Calibri" w:hAnsi="Calibri"/>
          <w:lang w:val="en-US"/>
        </w:rPr>
      </w:pPr>
      <w:r w:rsidRPr="00F7347C">
        <w:rPr>
          <w:rFonts w:ascii="Calibri" w:hAnsi="Calibri"/>
          <w:b/>
          <w:bCs/>
          <w:color w:val="00558C"/>
          <w:sz w:val="24"/>
          <w:szCs w:val="24"/>
        </w:rPr>
        <w:t>Technical domain/ Task number</w:t>
      </w:r>
      <w:r w:rsidRPr="00F7347C">
        <w:rPr>
          <w:rFonts w:ascii="Calibri" w:hAnsi="Calibri"/>
        </w:rPr>
        <w:t xml:space="preserve"> </w:t>
      </w:r>
      <w:r w:rsidRPr="00F7347C">
        <w:rPr>
          <w:rFonts w:ascii="Calibri" w:hAnsi="Calibri"/>
        </w:rPr>
        <w:tab/>
      </w:r>
      <w:r w:rsidR="00F34FBF">
        <w:rPr>
          <w:rFonts w:ascii="Calibri" w:eastAsia="SimSun" w:hAnsi="Calibri"/>
          <w:lang w:val="en-US" w:eastAsia="zh-CN"/>
        </w:rPr>
        <w:t>6.3.1</w:t>
      </w:r>
    </w:p>
    <w:p w14:paraId="3E7BEDC7" w14:textId="34E89B8C" w:rsidR="003300E6" w:rsidRDefault="00C87BD5">
      <w:pPr>
        <w:pStyle w:val="BodyText"/>
        <w:tabs>
          <w:tab w:val="left" w:pos="2835"/>
        </w:tabs>
        <w:rPr>
          <w:rFonts w:ascii="Calibri" w:eastAsia="SimSun" w:hAnsi="Calibri"/>
          <w:color w:val="FF0000"/>
          <w:lang w:val="en-US" w:eastAsia="zh-CN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AD2ED4">
        <w:rPr>
          <w:rFonts w:ascii="Calibri" w:eastAsia="SimSun" w:hAnsi="Calibri"/>
          <w:lang w:val="en-US" w:eastAsia="zh-CN"/>
        </w:rPr>
        <w:t>MPA</w:t>
      </w:r>
      <w:r w:rsidR="00AD2ED4">
        <w:rPr>
          <w:rFonts w:ascii="Calibri" w:eastAsia="SimSun" w:hAnsi="Calibri"/>
          <w:lang w:val="en-US" w:eastAsia="zh-CN"/>
        </w:rPr>
        <w:t xml:space="preserve"> </w:t>
      </w:r>
      <w:r w:rsidR="00AF7184">
        <w:rPr>
          <w:rFonts w:ascii="Calibri" w:eastAsia="SimSun" w:hAnsi="Calibri"/>
          <w:lang w:val="en-US" w:eastAsia="zh-CN"/>
        </w:rPr>
        <w:t>Singapore</w:t>
      </w:r>
      <w:r w:rsidR="0034575B">
        <w:rPr>
          <w:rFonts w:ascii="Calibri" w:eastAsia="SimSun" w:hAnsi="Calibri"/>
          <w:lang w:val="en-US" w:eastAsia="zh-CN"/>
        </w:rPr>
        <w:t xml:space="preserve"> </w:t>
      </w:r>
    </w:p>
    <w:p w14:paraId="335DBFF7" w14:textId="77777777" w:rsidR="003300E6" w:rsidRDefault="00C87BD5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2E9A23F3" w14:textId="7726F70A" w:rsidR="003300E6" w:rsidRDefault="00C87BD5" w:rsidP="00C77D1E">
      <w:pPr>
        <w:pStyle w:val="Title"/>
      </w:pPr>
      <w:r>
        <w:rPr>
          <w:rFonts w:hint="eastAsia"/>
        </w:rPr>
        <w:t>Proposal for</w:t>
      </w:r>
      <w:r w:rsidRPr="00AF7184">
        <w:rPr>
          <w:rFonts w:hint="eastAsia"/>
        </w:rPr>
        <w:t xml:space="preserve"> </w:t>
      </w:r>
      <w:r w:rsidR="00AF7184">
        <w:t xml:space="preserve">DEFINING </w:t>
      </w:r>
      <w:r w:rsidR="00C77D1E">
        <w:t xml:space="preserve">THE </w:t>
      </w:r>
      <w:r w:rsidR="00AF7184" w:rsidRPr="00AF7184">
        <w:t>FUNCTIONAL CAPABILT</w:t>
      </w:r>
      <w:r w:rsidR="00AF7184">
        <w:t>IES</w:t>
      </w:r>
      <w:r w:rsidR="00AF7184" w:rsidRPr="00AF7184">
        <w:t xml:space="preserve"> of </w:t>
      </w:r>
      <w:r w:rsidR="00C77D1E">
        <w:t xml:space="preserve">PHYSICAL </w:t>
      </w:r>
      <w:r w:rsidR="00AF7184" w:rsidRPr="00AF7184">
        <w:t>AtoN</w:t>
      </w:r>
      <w:r w:rsidR="00C77D1E">
        <w:t>S for MASS</w:t>
      </w:r>
    </w:p>
    <w:p w14:paraId="6A61E41C" w14:textId="77777777" w:rsidR="003300E6" w:rsidRDefault="00C87BD5">
      <w:pPr>
        <w:pStyle w:val="Heading1"/>
      </w:pPr>
      <w:r>
        <w:t xml:space="preserve">Summary </w:t>
      </w:r>
    </w:p>
    <w:p w14:paraId="7AA5547D" w14:textId="013FE5D1" w:rsidR="00AF7184" w:rsidRDefault="00CA5786" w:rsidP="00AF7184">
      <w:pPr>
        <w:pStyle w:val="BodyText"/>
        <w:rPr>
          <w:rFonts w:cstheme="minorHAnsi"/>
        </w:rPr>
      </w:pPr>
      <w:r w:rsidRPr="005A73E1">
        <w:rPr>
          <w:rFonts w:cstheme="minorHAnsi"/>
        </w:rPr>
        <w:t xml:space="preserve">This document proposes further amendments to the </w:t>
      </w:r>
      <w:r w:rsidR="0046741F">
        <w:rPr>
          <w:rFonts w:cstheme="minorHAnsi"/>
        </w:rPr>
        <w:t>f</w:t>
      </w:r>
      <w:r w:rsidRPr="005A73E1">
        <w:rPr>
          <w:rFonts w:cstheme="minorHAnsi"/>
        </w:rPr>
        <w:t xml:space="preserve">unctional </w:t>
      </w:r>
      <w:r w:rsidR="0046741F">
        <w:rPr>
          <w:rFonts w:cstheme="minorHAnsi"/>
        </w:rPr>
        <w:t>c</w:t>
      </w:r>
      <w:r w:rsidRPr="005A73E1">
        <w:rPr>
          <w:rFonts w:cstheme="minorHAnsi"/>
        </w:rPr>
        <w:t xml:space="preserve">apability </w:t>
      </w:r>
      <w:r w:rsidR="0046741F">
        <w:rPr>
          <w:rFonts w:cstheme="minorHAnsi"/>
        </w:rPr>
        <w:t>d</w:t>
      </w:r>
      <w:r w:rsidRPr="005A73E1">
        <w:rPr>
          <w:rFonts w:cstheme="minorHAnsi"/>
        </w:rPr>
        <w:t>efinitions to (</w:t>
      </w:r>
      <w:proofErr w:type="spellStart"/>
      <w:r w:rsidRPr="005A73E1">
        <w:rPr>
          <w:rFonts w:cstheme="minorHAnsi"/>
        </w:rPr>
        <w:t>i</w:t>
      </w:r>
      <w:proofErr w:type="spellEnd"/>
      <w:r w:rsidRPr="005A73E1">
        <w:rPr>
          <w:rFonts w:cstheme="minorHAnsi"/>
        </w:rPr>
        <w:t xml:space="preserve">) </w:t>
      </w:r>
      <w:r w:rsidR="00671B4F">
        <w:rPr>
          <w:rFonts w:cstheme="minorHAnsi"/>
        </w:rPr>
        <w:t>sharpen the</w:t>
      </w:r>
      <w:r w:rsidRPr="005A73E1">
        <w:rPr>
          <w:rFonts w:cstheme="minorHAnsi"/>
        </w:rPr>
        <w:t xml:space="preserve"> focus </w:t>
      </w:r>
      <w:r w:rsidR="00671B4F">
        <w:rPr>
          <w:rFonts w:cstheme="minorHAnsi"/>
        </w:rPr>
        <w:t>of the exercise</w:t>
      </w:r>
      <w:r w:rsidRPr="005A73E1">
        <w:rPr>
          <w:rFonts w:cstheme="minorHAnsi"/>
        </w:rPr>
        <w:t>, (ii)</w:t>
      </w:r>
      <w:r>
        <w:rPr>
          <w:rFonts w:cstheme="minorHAnsi"/>
        </w:rPr>
        <w:t xml:space="preserve"> </w:t>
      </w:r>
      <w:r w:rsidR="0046741F">
        <w:rPr>
          <w:rFonts w:cstheme="minorHAnsi"/>
        </w:rPr>
        <w:t>decouple functional capabilities that are independen</w:t>
      </w:r>
      <w:r w:rsidR="00671B4F">
        <w:rPr>
          <w:rFonts w:cstheme="minorHAnsi"/>
        </w:rPr>
        <w:t>t from each other</w:t>
      </w:r>
      <w:r w:rsidR="002333FB">
        <w:rPr>
          <w:rFonts w:cstheme="minorHAnsi"/>
        </w:rPr>
        <w:t>, and (iii) d</w:t>
      </w:r>
      <w:r w:rsidR="002333FB" w:rsidRPr="002333FB">
        <w:rPr>
          <w:rFonts w:cstheme="minorHAnsi"/>
        </w:rPr>
        <w:t xml:space="preserve">efine a set of core </w:t>
      </w:r>
      <w:r w:rsidR="002333FB">
        <w:rPr>
          <w:rFonts w:cstheme="minorHAnsi"/>
        </w:rPr>
        <w:t>n</w:t>
      </w:r>
      <w:r w:rsidR="002333FB" w:rsidRPr="002333FB">
        <w:rPr>
          <w:rFonts w:cstheme="minorHAnsi"/>
        </w:rPr>
        <w:t xml:space="preserve">avigational </w:t>
      </w:r>
      <w:r w:rsidR="002333FB">
        <w:rPr>
          <w:rFonts w:cstheme="minorHAnsi"/>
        </w:rPr>
        <w:t>i</w:t>
      </w:r>
      <w:r w:rsidR="002333FB" w:rsidRPr="002333FB">
        <w:rPr>
          <w:rFonts w:cstheme="minorHAnsi"/>
        </w:rPr>
        <w:t xml:space="preserve">nformation that can be broadcasted by an </w:t>
      </w:r>
      <w:proofErr w:type="spellStart"/>
      <w:r w:rsidR="002333FB" w:rsidRPr="002333FB">
        <w:rPr>
          <w:rFonts w:cstheme="minorHAnsi"/>
        </w:rPr>
        <w:t>AtoN</w:t>
      </w:r>
      <w:proofErr w:type="spellEnd"/>
      <w:r w:rsidR="002333FB" w:rsidRPr="002333FB">
        <w:rPr>
          <w:rFonts w:cstheme="minorHAnsi"/>
        </w:rPr>
        <w:t xml:space="preserve"> to support MASS</w:t>
      </w:r>
      <w:r w:rsidR="002333FB">
        <w:rPr>
          <w:rFonts w:cstheme="minorHAnsi"/>
        </w:rPr>
        <w:t xml:space="preserve"> operations.</w:t>
      </w:r>
    </w:p>
    <w:p w14:paraId="6618E0FE" w14:textId="77777777" w:rsidR="003300E6" w:rsidRDefault="00C87BD5">
      <w:pPr>
        <w:pStyle w:val="Heading2"/>
      </w:pPr>
      <w:r>
        <w:t xml:space="preserve">Purpose of the document </w:t>
      </w:r>
    </w:p>
    <w:p w14:paraId="10CD8D0F" w14:textId="325D7EE4" w:rsidR="00AF7184" w:rsidRPr="00A77267" w:rsidRDefault="00AF7184" w:rsidP="00AF7184">
      <w:pPr>
        <w:pStyle w:val="BodyText"/>
        <w:rPr>
          <w:rFonts w:cstheme="minorHAnsi"/>
        </w:rPr>
      </w:pPr>
      <w:r w:rsidRPr="00A77267">
        <w:rPr>
          <w:rFonts w:cstheme="minorHAnsi"/>
        </w:rPr>
        <w:t xml:space="preserve">To </w:t>
      </w:r>
      <w:r>
        <w:rPr>
          <w:rFonts w:cstheme="minorHAnsi"/>
        </w:rPr>
        <w:t xml:space="preserve">propose a method for defining and classifying the </w:t>
      </w:r>
      <w:r w:rsidR="002333FB">
        <w:rPr>
          <w:rFonts w:cstheme="minorHAnsi"/>
        </w:rPr>
        <w:t>f</w:t>
      </w:r>
      <w:r>
        <w:rPr>
          <w:rFonts w:cstheme="minorHAnsi"/>
        </w:rPr>
        <w:t xml:space="preserve">unctional </w:t>
      </w:r>
      <w:r w:rsidR="002333FB">
        <w:rPr>
          <w:rFonts w:cstheme="minorHAnsi"/>
        </w:rPr>
        <w:t>c</w:t>
      </w:r>
      <w:r w:rsidRPr="00A77267">
        <w:rPr>
          <w:rFonts w:cstheme="minorHAnsi"/>
        </w:rPr>
        <w:t>apabilit</w:t>
      </w:r>
      <w:r>
        <w:rPr>
          <w:rFonts w:cstheme="minorHAnsi"/>
        </w:rPr>
        <w:t>ies</w:t>
      </w:r>
      <w:r w:rsidRPr="00A77267">
        <w:rPr>
          <w:rFonts w:cstheme="minorHAnsi"/>
        </w:rPr>
        <w:t xml:space="preserve"> </w:t>
      </w:r>
      <w:r>
        <w:rPr>
          <w:rFonts w:cstheme="minorHAnsi"/>
        </w:rPr>
        <w:t xml:space="preserve">of </w:t>
      </w:r>
      <w:proofErr w:type="spellStart"/>
      <w:r>
        <w:rPr>
          <w:rFonts w:cstheme="minorHAnsi"/>
        </w:rPr>
        <w:t>AtoNs</w:t>
      </w:r>
      <w:proofErr w:type="spellEnd"/>
      <w:r>
        <w:rPr>
          <w:rFonts w:cstheme="minorHAnsi"/>
        </w:rPr>
        <w:t xml:space="preserve">. </w:t>
      </w:r>
      <w:r w:rsidRPr="00A77267">
        <w:rPr>
          <w:rFonts w:cstheme="minorHAnsi"/>
        </w:rPr>
        <w:t xml:space="preserve"> </w:t>
      </w:r>
    </w:p>
    <w:p w14:paraId="36391DE9" w14:textId="77777777" w:rsidR="003300E6" w:rsidRDefault="00C87BD5">
      <w:pPr>
        <w:pStyle w:val="Heading2"/>
      </w:pPr>
      <w:r>
        <w:t>Related documents</w:t>
      </w:r>
    </w:p>
    <w:p w14:paraId="483D3B80" w14:textId="77777777" w:rsidR="003300E6" w:rsidRDefault="00C87BD5">
      <w:pPr>
        <w:pStyle w:val="Reference"/>
        <w:rPr>
          <w:rFonts w:ascii="Calibri" w:hAnsi="Calibri"/>
          <w:lang w:eastAsia="de-DE"/>
        </w:rPr>
      </w:pPr>
      <w:r>
        <w:rPr>
          <w:rFonts w:ascii="Calibri" w:hAnsi="Calibri" w:hint="eastAsia"/>
          <w:lang w:eastAsia="zh-CN"/>
        </w:rPr>
        <w:t>IALA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eastAsia="zh-CN"/>
        </w:rPr>
        <w:t>committee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eastAsia="zh-CN"/>
        </w:rPr>
        <w:t>work</w:t>
      </w:r>
      <w:r>
        <w:rPr>
          <w:rFonts w:ascii="Calibri" w:hAnsi="Calibri" w:hint="eastAsia"/>
          <w:lang w:val="en-US" w:eastAsia="zh-CN"/>
        </w:rPr>
        <w:t xml:space="preserve"> </w:t>
      </w:r>
      <w:bookmarkStart w:id="1" w:name="OLE_LINK1"/>
      <w:r>
        <w:rPr>
          <w:rFonts w:ascii="Calibri" w:hAnsi="Calibri" w:hint="eastAsia"/>
          <w:lang w:eastAsia="zh-CN"/>
        </w:rPr>
        <w:t>programme</w:t>
      </w:r>
      <w:r>
        <w:rPr>
          <w:rFonts w:ascii="Calibri" w:hAnsi="Calibri" w:hint="eastAsia"/>
          <w:lang w:val="en-US" w:eastAsia="zh-CN"/>
        </w:rPr>
        <w:t xml:space="preserve"> </w:t>
      </w:r>
      <w:bookmarkEnd w:id="1"/>
      <w:r>
        <w:rPr>
          <w:rFonts w:ascii="Calibri" w:hAnsi="Calibri" w:hint="eastAsia"/>
          <w:lang w:val="en-US" w:eastAsia="zh-CN"/>
        </w:rPr>
        <w:t>(</w:t>
      </w:r>
      <w:r>
        <w:rPr>
          <w:rFonts w:ascii="Calibri" w:hAnsi="Calibri" w:hint="eastAsia"/>
          <w:lang w:eastAsia="zh-CN"/>
        </w:rPr>
        <w:t>2023-2027</w:t>
      </w:r>
      <w:r>
        <w:rPr>
          <w:rFonts w:ascii="Calibri" w:hAnsi="Calibri" w:hint="eastAsia"/>
          <w:lang w:val="en-US" w:eastAsia="zh-CN"/>
        </w:rPr>
        <w:t>)</w:t>
      </w:r>
    </w:p>
    <w:p w14:paraId="70207EC1" w14:textId="4A5AA0ED" w:rsidR="003300E6" w:rsidRDefault="00C87BD5">
      <w:pPr>
        <w:pStyle w:val="Reference"/>
        <w:rPr>
          <w:rFonts w:ascii="Calibri" w:hAnsi="Calibri"/>
          <w:lang w:eastAsia="de-DE"/>
        </w:rPr>
      </w:pPr>
      <w:r>
        <w:rPr>
          <w:rFonts w:ascii="Calibri" w:hAnsi="Calibri" w:hint="eastAsia"/>
          <w:lang w:eastAsia="de-DE"/>
        </w:rPr>
        <w:t>ARM1</w:t>
      </w:r>
      <w:r w:rsidR="00AF7184">
        <w:rPr>
          <w:rFonts w:ascii="Calibri" w:hAnsi="Calibri"/>
          <w:lang w:eastAsia="de-DE"/>
        </w:rPr>
        <w:t>9</w:t>
      </w:r>
      <w:r>
        <w:rPr>
          <w:rFonts w:ascii="Calibri" w:hAnsi="Calibri" w:hint="eastAsia"/>
          <w:lang w:eastAsia="de-DE"/>
        </w:rPr>
        <w:t>-11.2.</w:t>
      </w:r>
      <w:r w:rsidR="00AF7184">
        <w:rPr>
          <w:rFonts w:ascii="Calibri" w:hAnsi="Calibri"/>
          <w:lang w:eastAsia="de-DE"/>
        </w:rPr>
        <w:t>7</w:t>
      </w:r>
      <w:r>
        <w:rPr>
          <w:rFonts w:ascii="Calibri" w:hAnsi="Calibri" w:hint="eastAsia"/>
          <w:lang w:eastAsia="de-DE"/>
        </w:rPr>
        <w:t xml:space="preserve"> Liaison note</w:t>
      </w:r>
    </w:p>
    <w:p w14:paraId="29ABA97A" w14:textId="393BF06B" w:rsidR="003300E6" w:rsidRDefault="00C87BD5">
      <w:pPr>
        <w:pStyle w:val="Reference"/>
        <w:rPr>
          <w:rFonts w:ascii="Calibri" w:hAnsi="Calibri"/>
          <w:lang w:eastAsia="de-DE"/>
        </w:rPr>
      </w:pPr>
      <w:r>
        <w:rPr>
          <w:rFonts w:ascii="Calibri" w:hAnsi="Calibri" w:hint="eastAsia"/>
          <w:lang w:eastAsia="de-DE"/>
        </w:rPr>
        <w:t>ARM1</w:t>
      </w:r>
      <w:r w:rsidR="00232AF3">
        <w:rPr>
          <w:rFonts w:ascii="Calibri" w:hAnsi="Calibri"/>
          <w:lang w:val="en-US" w:eastAsia="zh-CN"/>
        </w:rPr>
        <w:t>9</w:t>
      </w:r>
      <w:r>
        <w:rPr>
          <w:rFonts w:ascii="Calibri" w:hAnsi="Calibri" w:hint="eastAsia"/>
          <w:lang w:eastAsia="de-DE"/>
        </w:rPr>
        <w:t>-12.1 Report of ARM1</w:t>
      </w:r>
      <w:r w:rsidR="00232AF3">
        <w:rPr>
          <w:rFonts w:ascii="Calibri" w:hAnsi="Calibri"/>
          <w:lang w:val="en-US" w:eastAsia="zh-CN"/>
        </w:rPr>
        <w:t>9</w:t>
      </w:r>
    </w:p>
    <w:p w14:paraId="1B466C3F" w14:textId="77777777" w:rsidR="003300E6" w:rsidRDefault="00C87BD5">
      <w:pPr>
        <w:pStyle w:val="Reference"/>
        <w:rPr>
          <w:rFonts w:ascii="Calibri" w:hAnsi="Calibri"/>
          <w:lang w:eastAsia="de-DE"/>
        </w:rPr>
      </w:pPr>
      <w:r>
        <w:rPr>
          <w:rFonts w:ascii="Calibri" w:hAnsi="Calibri" w:hint="eastAsia"/>
          <w:lang w:val="en-US" w:eastAsia="zh-CN"/>
        </w:rPr>
        <w:t>IALA Recommendation R0126(A-126) The Use of the Automatic Identification System (AIS) in Marine Aid to Navigation Services</w:t>
      </w:r>
    </w:p>
    <w:p w14:paraId="77B37125" w14:textId="77777777" w:rsidR="003300E6" w:rsidRDefault="00C87BD5">
      <w:pPr>
        <w:pStyle w:val="Reference"/>
        <w:rPr>
          <w:rFonts w:ascii="Calibri" w:hAnsi="Calibri"/>
          <w:lang w:eastAsia="de-DE"/>
        </w:rPr>
      </w:pPr>
      <w:bookmarkStart w:id="2" w:name="OLE_LINK4"/>
      <w:r>
        <w:rPr>
          <w:rFonts w:ascii="Calibri" w:hAnsi="Calibri" w:hint="eastAsia"/>
          <w:lang w:eastAsia="zh-CN"/>
        </w:rPr>
        <w:t xml:space="preserve">IALA </w:t>
      </w:r>
      <w:bookmarkStart w:id="3" w:name="OLE_LINK5"/>
      <w:r>
        <w:rPr>
          <w:rFonts w:ascii="Calibri" w:hAnsi="Calibri" w:hint="eastAsia"/>
          <w:lang w:eastAsia="de-DE"/>
        </w:rPr>
        <w:t>Guideline</w:t>
      </w:r>
      <w:r>
        <w:rPr>
          <w:rFonts w:ascii="Calibri" w:hAnsi="Calibri" w:hint="eastAsia"/>
          <w:lang w:val="en-US" w:eastAsia="zh-CN"/>
        </w:rPr>
        <w:t xml:space="preserve"> G1098 The Application of AIS - </w:t>
      </w:r>
      <w:proofErr w:type="spellStart"/>
      <w:r>
        <w:rPr>
          <w:rFonts w:ascii="Calibri" w:hAnsi="Calibri" w:hint="eastAsia"/>
          <w:lang w:val="en-US" w:eastAsia="zh-CN"/>
        </w:rPr>
        <w:t>AtoN</w:t>
      </w:r>
      <w:proofErr w:type="spellEnd"/>
      <w:r>
        <w:rPr>
          <w:rFonts w:ascii="Calibri" w:hAnsi="Calibri" w:hint="eastAsia"/>
          <w:lang w:val="en-US" w:eastAsia="zh-CN"/>
        </w:rPr>
        <w:t xml:space="preserve"> on Buoy</w:t>
      </w:r>
      <w:bookmarkEnd w:id="3"/>
      <w:r>
        <w:rPr>
          <w:rFonts w:ascii="Calibri" w:hAnsi="Calibri" w:hint="eastAsia"/>
          <w:lang w:val="en-US" w:eastAsia="zh-CN"/>
        </w:rPr>
        <w:t>s</w:t>
      </w:r>
    </w:p>
    <w:bookmarkEnd w:id="2"/>
    <w:p w14:paraId="3A08847D" w14:textId="77777777" w:rsidR="003300E6" w:rsidRPr="00232AF3" w:rsidRDefault="00C87BD5">
      <w:pPr>
        <w:pStyle w:val="Reference"/>
        <w:rPr>
          <w:rFonts w:ascii="Calibri" w:hAnsi="Calibri"/>
          <w:lang w:eastAsia="de-DE"/>
        </w:rPr>
      </w:pPr>
      <w:r>
        <w:rPr>
          <w:rFonts w:ascii="Calibri" w:hAnsi="Calibri" w:hint="eastAsia"/>
          <w:lang w:val="en-US" w:eastAsia="zh-CN"/>
        </w:rPr>
        <w:t>ARM new AIS Guideline draft</w:t>
      </w:r>
    </w:p>
    <w:p w14:paraId="73CF868D" w14:textId="77777777" w:rsidR="003300E6" w:rsidRDefault="00C87BD5">
      <w:pPr>
        <w:pStyle w:val="Heading1"/>
      </w:pPr>
      <w:r>
        <w:t>Background</w:t>
      </w:r>
    </w:p>
    <w:p w14:paraId="1306C353" w14:textId="1F0D842D" w:rsidR="00232AF3" w:rsidRDefault="009C7D8A" w:rsidP="00232AF3">
      <w:pPr>
        <w:pStyle w:val="BodyText"/>
        <w:rPr>
          <w:rFonts w:cstheme="minorHAnsi"/>
        </w:rPr>
      </w:pPr>
      <w:r w:rsidRPr="005A73E1">
        <w:rPr>
          <w:rFonts w:cstheme="minorHAnsi"/>
        </w:rPr>
        <w:t>With the advent of Maritime Autonomous Surface Ships (MASS), the role of Aids to Navigation (</w:t>
      </w:r>
      <w:proofErr w:type="spellStart"/>
      <w:r w:rsidRPr="005A73E1">
        <w:rPr>
          <w:rFonts w:cstheme="minorHAnsi"/>
        </w:rPr>
        <w:t>AtoNs</w:t>
      </w:r>
      <w:proofErr w:type="spellEnd"/>
      <w:r w:rsidRPr="005A73E1">
        <w:rPr>
          <w:rFonts w:cstheme="minorHAnsi"/>
        </w:rPr>
        <w:t>) is likely to include increasing connectivity with</w:t>
      </w:r>
      <w:r w:rsidR="008A4BB2">
        <w:rPr>
          <w:rFonts w:cstheme="minorHAnsi"/>
        </w:rPr>
        <w:t>in</w:t>
      </w:r>
      <w:r w:rsidRPr="005A73E1">
        <w:rPr>
          <w:rFonts w:cstheme="minorHAnsi"/>
        </w:rPr>
        <w:t xml:space="preserve">, and participation </w:t>
      </w:r>
      <w:r w:rsidR="008A4BB2">
        <w:rPr>
          <w:rFonts w:cstheme="minorHAnsi"/>
        </w:rPr>
        <w:t>with</w:t>
      </w:r>
      <w:r w:rsidRPr="005A73E1">
        <w:rPr>
          <w:rFonts w:cstheme="minorHAnsi"/>
        </w:rPr>
        <w:t>, data networks.</w:t>
      </w:r>
      <w:r>
        <w:rPr>
          <w:rFonts w:cstheme="minorHAnsi"/>
        </w:rPr>
        <w:t xml:space="preserve"> To this end, t</w:t>
      </w:r>
      <w:r w:rsidR="00232AF3">
        <w:rPr>
          <w:rFonts w:cstheme="minorHAnsi"/>
        </w:rPr>
        <w:t xml:space="preserve">he ARM MASS working group has been considering an input paper from China MSA on the potential categorisation of </w:t>
      </w:r>
      <w:proofErr w:type="spellStart"/>
      <w:r w:rsidR="00232AF3">
        <w:rPr>
          <w:rFonts w:cstheme="minorHAnsi"/>
        </w:rPr>
        <w:t>AtoN</w:t>
      </w:r>
      <w:proofErr w:type="spellEnd"/>
      <w:r w:rsidR="00232AF3">
        <w:rPr>
          <w:rFonts w:cstheme="minorHAnsi"/>
        </w:rPr>
        <w:t xml:space="preserve"> based on their ability to interact</w:t>
      </w:r>
      <w:r w:rsidR="00232AF3">
        <w:rPr>
          <w:rFonts w:cstheme="minorHAnsi"/>
          <w:vertAlign w:val="superscript"/>
        </w:rPr>
        <w:t xml:space="preserve"> </w:t>
      </w:r>
      <w:r w:rsidR="00232AF3">
        <w:rPr>
          <w:rFonts w:cstheme="minorHAnsi"/>
        </w:rPr>
        <w:t>with, and be used by, MASS. The proposal included six categories and sought to:</w:t>
      </w:r>
    </w:p>
    <w:p w14:paraId="058005CC" w14:textId="77777777" w:rsidR="00232AF3" w:rsidRDefault="00232AF3" w:rsidP="00232AF3">
      <w:pPr>
        <w:pStyle w:val="BodyText"/>
        <w:numPr>
          <w:ilvl w:val="0"/>
          <w:numId w:val="27"/>
        </w:numPr>
        <w:spacing w:line="240" w:lineRule="auto"/>
        <w:rPr>
          <w:rFonts w:cstheme="minorHAnsi"/>
          <w:color w:val="221E1F"/>
        </w:rPr>
      </w:pPr>
      <w:r>
        <w:rPr>
          <w:rFonts w:cstheme="minorHAnsi"/>
          <w:color w:val="221E1F"/>
        </w:rPr>
        <w:t>Help</w:t>
      </w:r>
      <w:r w:rsidRPr="00240A40">
        <w:rPr>
          <w:rFonts w:cstheme="minorHAnsi"/>
          <w:color w:val="221E1F"/>
        </w:rPr>
        <w:t xml:space="preserve"> with assessing the merits of</w:t>
      </w:r>
      <w:r>
        <w:rPr>
          <w:rFonts w:cstheme="minorHAnsi"/>
          <w:color w:val="221E1F"/>
        </w:rPr>
        <w:t>,</w:t>
      </w:r>
      <w:r w:rsidRPr="00240A40">
        <w:rPr>
          <w:rFonts w:cstheme="minorHAnsi"/>
          <w:color w:val="221E1F"/>
        </w:rPr>
        <w:t xml:space="preserve"> and planning </w:t>
      </w:r>
      <w:r>
        <w:rPr>
          <w:rFonts w:cstheme="minorHAnsi"/>
          <w:color w:val="221E1F"/>
        </w:rPr>
        <w:t xml:space="preserve">for, </w:t>
      </w:r>
      <w:r w:rsidRPr="00240A40">
        <w:rPr>
          <w:rFonts w:cstheme="minorHAnsi"/>
          <w:color w:val="221E1F"/>
        </w:rPr>
        <w:t>various levels of in</w:t>
      </w:r>
      <w:r>
        <w:rPr>
          <w:rFonts w:cstheme="minorHAnsi"/>
          <w:color w:val="221E1F"/>
        </w:rPr>
        <w:t xml:space="preserve">teraction between </w:t>
      </w:r>
      <w:proofErr w:type="spellStart"/>
      <w:r>
        <w:rPr>
          <w:rFonts w:cstheme="minorHAnsi"/>
          <w:color w:val="221E1F"/>
        </w:rPr>
        <w:t>AtoN</w:t>
      </w:r>
      <w:proofErr w:type="spellEnd"/>
      <w:r>
        <w:rPr>
          <w:rFonts w:cstheme="minorHAnsi"/>
          <w:color w:val="221E1F"/>
        </w:rPr>
        <w:t xml:space="preserve"> and MASS (taking into account degree of risk and volume of traffic).   </w:t>
      </w:r>
    </w:p>
    <w:p w14:paraId="1B6B10E5" w14:textId="64946DB0" w:rsidR="00232AF3" w:rsidRDefault="00232AF3" w:rsidP="00232AF3">
      <w:pPr>
        <w:pStyle w:val="BodyText"/>
        <w:numPr>
          <w:ilvl w:val="0"/>
          <w:numId w:val="27"/>
        </w:numPr>
        <w:spacing w:line="240" w:lineRule="auto"/>
        <w:rPr>
          <w:rFonts w:cstheme="minorHAnsi"/>
          <w:color w:val="221E1F"/>
        </w:rPr>
      </w:pPr>
      <w:r>
        <w:rPr>
          <w:rFonts w:cstheme="minorHAnsi"/>
          <w:color w:val="221E1F"/>
        </w:rPr>
        <w:lastRenderedPageBreak/>
        <w:t>S</w:t>
      </w:r>
      <w:r w:rsidRPr="00240A40">
        <w:rPr>
          <w:rFonts w:cstheme="minorHAnsi"/>
          <w:color w:val="221E1F"/>
        </w:rPr>
        <w:t xml:space="preserve">upport the </w:t>
      </w:r>
      <w:r w:rsidR="008A4BB2">
        <w:rPr>
          <w:rFonts w:cstheme="minorHAnsi"/>
          <w:color w:val="221E1F"/>
        </w:rPr>
        <w:t>c</w:t>
      </w:r>
      <w:r>
        <w:rPr>
          <w:rFonts w:cstheme="minorHAnsi"/>
          <w:color w:val="221E1F"/>
        </w:rPr>
        <w:t>oastal State/Service provider</w:t>
      </w:r>
      <w:r w:rsidR="008A4BB2">
        <w:rPr>
          <w:rFonts w:cstheme="minorHAnsi"/>
          <w:color w:val="221E1F"/>
        </w:rPr>
        <w:t xml:space="preserve"> with a</w:t>
      </w:r>
      <w:r>
        <w:rPr>
          <w:rFonts w:cstheme="minorHAnsi"/>
          <w:color w:val="221E1F"/>
        </w:rPr>
        <w:t xml:space="preserve"> risk assessment process (taking into account the degree of risk and volume of traffic).  </w:t>
      </w:r>
    </w:p>
    <w:p w14:paraId="7573D3FD" w14:textId="48E11270" w:rsidR="00232AF3" w:rsidRDefault="00232AF3" w:rsidP="00232AF3">
      <w:pPr>
        <w:pStyle w:val="BodyText"/>
        <w:numPr>
          <w:ilvl w:val="0"/>
          <w:numId w:val="27"/>
        </w:numPr>
        <w:spacing w:line="240" w:lineRule="auto"/>
        <w:rPr>
          <w:rFonts w:cstheme="minorHAnsi"/>
          <w:color w:val="221E1F"/>
        </w:rPr>
      </w:pPr>
      <w:r>
        <w:rPr>
          <w:rFonts w:cstheme="minorHAnsi"/>
          <w:color w:val="221E1F"/>
        </w:rPr>
        <w:t>Pr</w:t>
      </w:r>
      <w:r w:rsidRPr="00240A40">
        <w:rPr>
          <w:rFonts w:cstheme="minorHAnsi"/>
          <w:color w:val="221E1F"/>
        </w:rPr>
        <w:t>ovid</w:t>
      </w:r>
      <w:r>
        <w:rPr>
          <w:rFonts w:cstheme="minorHAnsi"/>
          <w:color w:val="221E1F"/>
        </w:rPr>
        <w:t>e</w:t>
      </w:r>
      <w:r w:rsidRPr="00240A40">
        <w:rPr>
          <w:rFonts w:cstheme="minorHAnsi"/>
          <w:color w:val="221E1F"/>
        </w:rPr>
        <w:t xml:space="preserve"> </w:t>
      </w:r>
      <w:r>
        <w:rPr>
          <w:rFonts w:cstheme="minorHAnsi"/>
          <w:color w:val="221E1F"/>
        </w:rPr>
        <w:t xml:space="preserve">a logical process for evaluating </w:t>
      </w:r>
      <w:proofErr w:type="spellStart"/>
      <w:r w:rsidRPr="00240A40">
        <w:rPr>
          <w:rFonts w:cstheme="minorHAnsi"/>
          <w:color w:val="221E1F"/>
        </w:rPr>
        <w:t>AtoN</w:t>
      </w:r>
      <w:proofErr w:type="spellEnd"/>
      <w:r w:rsidRPr="00240A40">
        <w:rPr>
          <w:rFonts w:cstheme="minorHAnsi"/>
          <w:color w:val="221E1F"/>
        </w:rPr>
        <w:t xml:space="preserve"> capabilities</w:t>
      </w:r>
      <w:r>
        <w:rPr>
          <w:rFonts w:cstheme="minorHAnsi"/>
          <w:color w:val="221E1F"/>
        </w:rPr>
        <w:t xml:space="preserve"> </w:t>
      </w:r>
      <w:r w:rsidR="008A4BB2">
        <w:rPr>
          <w:rFonts w:cstheme="minorHAnsi"/>
          <w:color w:val="221E1F"/>
        </w:rPr>
        <w:t xml:space="preserve">required </w:t>
      </w:r>
      <w:r>
        <w:rPr>
          <w:rFonts w:cstheme="minorHAnsi"/>
          <w:color w:val="221E1F"/>
        </w:rPr>
        <w:t>that may support engineering solutions and financial planning.</w:t>
      </w:r>
    </w:p>
    <w:p w14:paraId="0838A961" w14:textId="2D40F3BF" w:rsidR="00232AF3" w:rsidRPr="00BA0AED" w:rsidRDefault="009C7D8A" w:rsidP="00232AF3">
      <w:pPr>
        <w:pStyle w:val="BodyText"/>
        <w:spacing w:line="240" w:lineRule="auto"/>
        <w:rPr>
          <w:rFonts w:cstheme="minorHAnsi"/>
        </w:rPr>
      </w:pPr>
      <w:r>
        <w:rPr>
          <w:rFonts w:cstheme="minorHAnsi"/>
        </w:rPr>
        <w:t xml:space="preserve">In 2024, </w:t>
      </w:r>
      <w:r w:rsidRPr="005A73E1">
        <w:rPr>
          <w:rFonts w:cstheme="minorHAnsi"/>
        </w:rPr>
        <w:t xml:space="preserve">ARM19 considered a set of </w:t>
      </w:r>
      <w:r>
        <w:rPr>
          <w:rFonts w:cstheme="minorHAnsi"/>
        </w:rPr>
        <w:t>f</w:t>
      </w:r>
      <w:r w:rsidRPr="005A73E1">
        <w:rPr>
          <w:rFonts w:cstheme="minorHAnsi"/>
        </w:rPr>
        <w:t xml:space="preserve">unctional </w:t>
      </w:r>
      <w:r>
        <w:rPr>
          <w:rFonts w:cstheme="minorHAnsi"/>
        </w:rPr>
        <w:t>c</w:t>
      </w:r>
      <w:r w:rsidRPr="005A73E1">
        <w:rPr>
          <w:rFonts w:cstheme="minorHAnsi"/>
        </w:rPr>
        <w:t xml:space="preserve">apability </w:t>
      </w:r>
      <w:r>
        <w:rPr>
          <w:rFonts w:cstheme="minorHAnsi"/>
        </w:rPr>
        <w:t>d</w:t>
      </w:r>
      <w:r w:rsidRPr="005A73E1">
        <w:rPr>
          <w:rFonts w:cstheme="minorHAnsi"/>
        </w:rPr>
        <w:t xml:space="preserve">efinitions for </w:t>
      </w:r>
      <w:proofErr w:type="spellStart"/>
      <w:r w:rsidRPr="005A73E1">
        <w:rPr>
          <w:rFonts w:cstheme="minorHAnsi"/>
        </w:rPr>
        <w:t>AtoNs</w:t>
      </w:r>
      <w:proofErr w:type="spellEnd"/>
      <w:r w:rsidRPr="005A73E1">
        <w:rPr>
          <w:rFonts w:cstheme="minorHAnsi"/>
        </w:rPr>
        <w:t xml:space="preserve"> to assist members/</w:t>
      </w:r>
      <w:r w:rsidR="008A4BB2">
        <w:rPr>
          <w:rFonts w:cstheme="minorHAnsi"/>
        </w:rPr>
        <w:t>c</w:t>
      </w:r>
      <w:r w:rsidRPr="005A73E1">
        <w:rPr>
          <w:rFonts w:cstheme="minorHAnsi"/>
        </w:rPr>
        <w:t>oastal States in defining design requirements</w:t>
      </w:r>
      <w:r>
        <w:rPr>
          <w:rFonts w:cstheme="minorHAnsi"/>
        </w:rPr>
        <w:t>, and submitted a liaison note to PAP to seek advice on whether there is</w:t>
      </w:r>
      <w:r w:rsidRPr="009C7D8A">
        <w:rPr>
          <w:rFonts w:cstheme="minorHAnsi"/>
        </w:rPr>
        <w:t xml:space="preserve"> merit </w:t>
      </w:r>
      <w:r>
        <w:rPr>
          <w:rFonts w:cstheme="minorHAnsi"/>
        </w:rPr>
        <w:t>for</w:t>
      </w:r>
      <w:r w:rsidRPr="009C7D8A">
        <w:rPr>
          <w:rFonts w:cstheme="minorHAnsi"/>
        </w:rPr>
        <w:t xml:space="preserve"> IALA </w:t>
      </w:r>
      <w:r>
        <w:rPr>
          <w:rFonts w:cstheme="minorHAnsi"/>
        </w:rPr>
        <w:t xml:space="preserve">to </w:t>
      </w:r>
      <w:r w:rsidRPr="009C7D8A">
        <w:rPr>
          <w:rFonts w:cstheme="minorHAnsi"/>
        </w:rPr>
        <w:t xml:space="preserve">adopt the concept of having </w:t>
      </w:r>
      <w:r>
        <w:rPr>
          <w:rFonts w:cstheme="minorHAnsi"/>
        </w:rPr>
        <w:t>f</w:t>
      </w:r>
      <w:r w:rsidRPr="009C7D8A">
        <w:rPr>
          <w:rFonts w:cstheme="minorHAnsi"/>
        </w:rPr>
        <w:t xml:space="preserve">unctional </w:t>
      </w:r>
      <w:r>
        <w:rPr>
          <w:rFonts w:cstheme="minorHAnsi"/>
        </w:rPr>
        <w:t>c</w:t>
      </w:r>
      <w:r w:rsidRPr="009C7D8A">
        <w:rPr>
          <w:rFonts w:cstheme="minorHAnsi"/>
        </w:rPr>
        <w:t xml:space="preserve">apability </w:t>
      </w:r>
      <w:r>
        <w:rPr>
          <w:rFonts w:cstheme="minorHAnsi"/>
        </w:rPr>
        <w:t>d</w:t>
      </w:r>
      <w:r w:rsidRPr="009C7D8A">
        <w:rPr>
          <w:rFonts w:cstheme="minorHAnsi"/>
        </w:rPr>
        <w:t>efinitions</w:t>
      </w:r>
      <w:r>
        <w:rPr>
          <w:rFonts w:cstheme="minorHAnsi"/>
        </w:rPr>
        <w:t>.</w:t>
      </w:r>
      <w:r w:rsidR="00BA0AED" w:rsidRPr="00BA0AED">
        <w:rPr>
          <w:rFonts w:cstheme="minorHAnsi"/>
        </w:rPr>
        <w:t xml:space="preserve"> At the point of writing this paper, PAP’s assessment of ARM19’s request was not yet published on IALA’s website.</w:t>
      </w:r>
      <w:r w:rsidR="00232AF3" w:rsidRPr="00BA0AED">
        <w:rPr>
          <w:rFonts w:cstheme="minorHAnsi"/>
        </w:rPr>
        <w:t xml:space="preserve"> </w:t>
      </w:r>
    </w:p>
    <w:p w14:paraId="20F4AC36" w14:textId="77777777" w:rsidR="003300E6" w:rsidRDefault="00C87BD5">
      <w:pPr>
        <w:pStyle w:val="Heading1"/>
      </w:pPr>
      <w:r>
        <w:t>Discussion</w:t>
      </w:r>
    </w:p>
    <w:p w14:paraId="657F625D" w14:textId="1DCD0488" w:rsidR="003300E6" w:rsidRDefault="00232AF3">
      <w:pPr>
        <w:pStyle w:val="Heading2"/>
      </w:pPr>
      <w:r>
        <w:t xml:space="preserve">FunCTIONAL CAPABILITY </w:t>
      </w:r>
      <w:r w:rsidR="00BA0AED">
        <w:t>DEFINITIONS PROPOSED BY ARM19</w:t>
      </w:r>
    </w:p>
    <w:p w14:paraId="58ED5296" w14:textId="694AB32A" w:rsidR="00232AF3" w:rsidRPr="00232AF3" w:rsidRDefault="00232AF3" w:rsidP="00232AF3">
      <w:pPr>
        <w:pStyle w:val="BodyText"/>
        <w:ind w:left="567"/>
        <w:rPr>
          <w:rFonts w:cstheme="minorHAnsi"/>
        </w:rPr>
      </w:pPr>
      <w:r w:rsidRPr="00232AF3">
        <w:rPr>
          <w:rFonts w:cstheme="minorHAnsi"/>
        </w:rPr>
        <w:t xml:space="preserve">The following definitions </w:t>
      </w:r>
      <w:r w:rsidR="00BA0AED">
        <w:rPr>
          <w:rFonts w:cstheme="minorHAnsi"/>
        </w:rPr>
        <w:t>were proposed by ARM19.</w:t>
      </w:r>
      <w:r w:rsidRPr="00232AF3">
        <w:rPr>
          <w:rFonts w:cstheme="minorHAnsi"/>
        </w:rPr>
        <w:t xml:space="preserve"> </w:t>
      </w:r>
    </w:p>
    <w:tbl>
      <w:tblPr>
        <w:tblStyle w:val="TableGrid"/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848"/>
        <w:gridCol w:w="2410"/>
        <w:gridCol w:w="1979"/>
        <w:gridCol w:w="1276"/>
      </w:tblGrid>
      <w:tr w:rsidR="00232AF3" w:rsidRPr="00232AF3" w14:paraId="149DEF20" w14:textId="77777777" w:rsidTr="00C50DAE">
        <w:trPr>
          <w:trHeight w:val="383"/>
          <w:jc w:val="center"/>
        </w:trPr>
        <w:tc>
          <w:tcPr>
            <w:tcW w:w="1696" w:type="dxa"/>
          </w:tcPr>
          <w:p w14:paraId="23862647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 xml:space="preserve">Designation of Functional </w:t>
            </w:r>
          </w:p>
          <w:p w14:paraId="6C7726D7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>Capability (FC)</w:t>
            </w:r>
          </w:p>
        </w:tc>
        <w:tc>
          <w:tcPr>
            <w:tcW w:w="1848" w:type="dxa"/>
          </w:tcPr>
          <w:p w14:paraId="3219F706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>Operational Mode</w:t>
            </w:r>
          </w:p>
        </w:tc>
        <w:tc>
          <w:tcPr>
            <w:tcW w:w="2410" w:type="dxa"/>
          </w:tcPr>
          <w:p w14:paraId="292670D5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>Functional Capability</w:t>
            </w:r>
          </w:p>
        </w:tc>
        <w:tc>
          <w:tcPr>
            <w:tcW w:w="1979" w:type="dxa"/>
          </w:tcPr>
          <w:p w14:paraId="42C35214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>Description</w:t>
            </w:r>
          </w:p>
        </w:tc>
        <w:tc>
          <w:tcPr>
            <w:tcW w:w="1276" w:type="dxa"/>
          </w:tcPr>
          <w:p w14:paraId="5A3093AB" w14:textId="77777777" w:rsidR="00232AF3" w:rsidRPr="00232AF3" w:rsidRDefault="00232AF3" w:rsidP="00C50DAE">
            <w:pPr>
              <w:rPr>
                <w:rFonts w:cstheme="minorHAnsi"/>
                <w:b/>
                <w:sz w:val="22"/>
              </w:rPr>
            </w:pPr>
            <w:r w:rsidRPr="00232AF3">
              <w:rPr>
                <w:rFonts w:cstheme="minorHAnsi"/>
                <w:b/>
                <w:sz w:val="22"/>
              </w:rPr>
              <w:t>Degree</w:t>
            </w:r>
          </w:p>
        </w:tc>
      </w:tr>
      <w:tr w:rsidR="00232AF3" w:rsidRPr="00232AF3" w14:paraId="3C25BD76" w14:textId="77777777" w:rsidTr="00C50DAE">
        <w:trPr>
          <w:jc w:val="center"/>
        </w:trPr>
        <w:tc>
          <w:tcPr>
            <w:tcW w:w="1696" w:type="dxa"/>
          </w:tcPr>
          <w:p w14:paraId="09EB569A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FC1</w:t>
            </w:r>
          </w:p>
        </w:tc>
        <w:tc>
          <w:tcPr>
            <w:tcW w:w="1848" w:type="dxa"/>
          </w:tcPr>
          <w:p w14:paraId="2465F95C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Non-Intelligent</w:t>
            </w:r>
          </w:p>
        </w:tc>
        <w:tc>
          <w:tcPr>
            <w:tcW w:w="2410" w:type="dxa"/>
          </w:tcPr>
          <w:p w14:paraId="771C06BA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 xml:space="preserve">Size, shape, structure, colour, </w:t>
            </w:r>
            <w:proofErr w:type="spellStart"/>
            <w:r w:rsidRPr="00232AF3">
              <w:rPr>
                <w:rFonts w:cstheme="minorHAnsi"/>
                <w:sz w:val="22"/>
              </w:rPr>
              <w:t>topmark</w:t>
            </w:r>
            <w:proofErr w:type="spellEnd"/>
            <w:r w:rsidRPr="00232AF3">
              <w:rPr>
                <w:rFonts w:cstheme="minorHAnsi"/>
                <w:sz w:val="22"/>
              </w:rPr>
              <w:t>, light only.</w:t>
            </w:r>
          </w:p>
        </w:tc>
        <w:tc>
          <w:tcPr>
            <w:tcW w:w="1979" w:type="dxa"/>
          </w:tcPr>
          <w:p w14:paraId="093AF247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Basic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.   </w:t>
            </w:r>
          </w:p>
        </w:tc>
        <w:tc>
          <w:tcPr>
            <w:tcW w:w="1276" w:type="dxa"/>
          </w:tcPr>
          <w:p w14:paraId="356D4611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>1</w:t>
            </w:r>
          </w:p>
        </w:tc>
      </w:tr>
      <w:tr w:rsidR="00232AF3" w:rsidRPr="00232AF3" w14:paraId="66760E25" w14:textId="77777777" w:rsidTr="00C50DAE">
        <w:trPr>
          <w:trHeight w:val="681"/>
          <w:jc w:val="center"/>
        </w:trPr>
        <w:tc>
          <w:tcPr>
            <w:tcW w:w="1696" w:type="dxa"/>
          </w:tcPr>
          <w:p w14:paraId="0EE2360E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FC2</w:t>
            </w:r>
          </w:p>
        </w:tc>
        <w:tc>
          <w:tcPr>
            <w:tcW w:w="1848" w:type="dxa"/>
          </w:tcPr>
          <w:p w14:paraId="174076ED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 xml:space="preserve">Remotely Monitored. </w:t>
            </w:r>
          </w:p>
        </w:tc>
        <w:tc>
          <w:tcPr>
            <w:tcW w:w="2410" w:type="dxa"/>
          </w:tcPr>
          <w:p w14:paraId="1F1F32A6" w14:textId="361A2ADE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As above plus the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can be remotely monitored including operating status, position and energy levels.</w:t>
            </w:r>
          </w:p>
        </w:tc>
        <w:tc>
          <w:tcPr>
            <w:tcW w:w="1979" w:type="dxa"/>
          </w:tcPr>
          <w:p w14:paraId="0AE6C7E6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Basic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that is monitored remotely. This can include AIS and RACON for example.</w:t>
            </w:r>
          </w:p>
        </w:tc>
        <w:tc>
          <w:tcPr>
            <w:tcW w:w="1276" w:type="dxa"/>
          </w:tcPr>
          <w:p w14:paraId="528F81DE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>2</w:t>
            </w:r>
          </w:p>
        </w:tc>
      </w:tr>
      <w:tr w:rsidR="00232AF3" w:rsidRPr="00232AF3" w14:paraId="04CE0DEB" w14:textId="77777777" w:rsidTr="00C50DAE">
        <w:trPr>
          <w:jc w:val="center"/>
        </w:trPr>
        <w:tc>
          <w:tcPr>
            <w:tcW w:w="1696" w:type="dxa"/>
          </w:tcPr>
          <w:p w14:paraId="5A097BE1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FC3</w:t>
            </w:r>
          </w:p>
        </w:tc>
        <w:tc>
          <w:tcPr>
            <w:tcW w:w="1848" w:type="dxa"/>
          </w:tcPr>
          <w:p w14:paraId="38E249CB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Remotely Monitored Plus</w:t>
            </w:r>
          </w:p>
        </w:tc>
        <w:tc>
          <w:tcPr>
            <w:tcW w:w="2410" w:type="dxa"/>
          </w:tcPr>
          <w:p w14:paraId="5C35CF87" w14:textId="426A40B0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Remote monitoring allow management of operating status including lamp (emergency/normal), position and energy levels and characteristics. </w:t>
            </w:r>
          </w:p>
        </w:tc>
        <w:tc>
          <w:tcPr>
            <w:tcW w:w="1979" w:type="dxa"/>
          </w:tcPr>
          <w:p w14:paraId="176765A2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Basic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that can be monitored /controlled and managed remotely. </w:t>
            </w:r>
          </w:p>
        </w:tc>
        <w:tc>
          <w:tcPr>
            <w:tcW w:w="1276" w:type="dxa"/>
          </w:tcPr>
          <w:p w14:paraId="74B2A76E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>2</w:t>
            </w:r>
          </w:p>
        </w:tc>
      </w:tr>
      <w:tr w:rsidR="00232AF3" w:rsidRPr="00232AF3" w14:paraId="05AD2D84" w14:textId="77777777" w:rsidTr="00C50DAE">
        <w:trPr>
          <w:trHeight w:val="1815"/>
          <w:jc w:val="center"/>
        </w:trPr>
        <w:tc>
          <w:tcPr>
            <w:tcW w:w="1696" w:type="dxa"/>
          </w:tcPr>
          <w:p w14:paraId="6FF893A9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FC4</w:t>
            </w:r>
          </w:p>
        </w:tc>
        <w:tc>
          <w:tcPr>
            <w:tcW w:w="1848" w:type="dxa"/>
          </w:tcPr>
          <w:p w14:paraId="2E45A971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Interactive</w:t>
            </w:r>
          </w:p>
        </w:tc>
        <w:tc>
          <w:tcPr>
            <w:tcW w:w="2410" w:type="dxa"/>
          </w:tcPr>
          <w:p w14:paraId="41820F05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Telemetry allows monitoring and management of operating status including lamp, position and energy levels and characteristics.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is capable of relaying digital services.</w:t>
            </w:r>
          </w:p>
        </w:tc>
        <w:tc>
          <w:tcPr>
            <w:tcW w:w="1979" w:type="dxa"/>
          </w:tcPr>
          <w:p w14:paraId="35870AC8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The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is part of a data network that will promulgate information (for instance through S100 </w:t>
            </w:r>
          </w:p>
        </w:tc>
        <w:tc>
          <w:tcPr>
            <w:tcW w:w="1276" w:type="dxa"/>
          </w:tcPr>
          <w:p w14:paraId="18B57DF0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>2 or 3</w:t>
            </w:r>
          </w:p>
        </w:tc>
      </w:tr>
      <w:tr w:rsidR="00232AF3" w:rsidRPr="00232AF3" w14:paraId="71544AD2" w14:textId="77777777" w:rsidTr="00C50DAE">
        <w:trPr>
          <w:jc w:val="center"/>
        </w:trPr>
        <w:tc>
          <w:tcPr>
            <w:tcW w:w="1696" w:type="dxa"/>
          </w:tcPr>
          <w:p w14:paraId="5FB7E5D0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FC5</w:t>
            </w:r>
          </w:p>
        </w:tc>
        <w:tc>
          <w:tcPr>
            <w:tcW w:w="1848" w:type="dxa"/>
          </w:tcPr>
          <w:p w14:paraId="2CF833A1" w14:textId="77777777" w:rsidR="00232AF3" w:rsidRPr="00232AF3" w:rsidRDefault="00232AF3" w:rsidP="00C50DAE">
            <w:pPr>
              <w:rPr>
                <w:rFonts w:cstheme="minorHAnsi"/>
                <w:sz w:val="22"/>
              </w:rPr>
            </w:pPr>
            <w:r w:rsidRPr="00232AF3">
              <w:rPr>
                <w:rFonts w:cstheme="minorHAnsi"/>
                <w:sz w:val="22"/>
              </w:rPr>
              <w:t>Intelligent</w:t>
            </w:r>
          </w:p>
        </w:tc>
        <w:tc>
          <w:tcPr>
            <w:tcW w:w="2410" w:type="dxa"/>
          </w:tcPr>
          <w:p w14:paraId="48E183E0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The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is capable of sensing, processing and transmitting its own data.</w:t>
            </w:r>
          </w:p>
        </w:tc>
        <w:tc>
          <w:tcPr>
            <w:tcW w:w="1979" w:type="dxa"/>
          </w:tcPr>
          <w:p w14:paraId="0E8D00CB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The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is fully integrated into digital services. </w:t>
            </w:r>
          </w:p>
          <w:p w14:paraId="52642C1C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t xml:space="preserve">The </w:t>
            </w:r>
            <w:proofErr w:type="spellStart"/>
            <w:r w:rsidRPr="00232AF3">
              <w:rPr>
                <w:rFonts w:cstheme="minorHAnsi"/>
                <w:sz w:val="22"/>
                <w:lang w:eastAsia="zh-CN"/>
              </w:rPr>
              <w:t>AtoN</w:t>
            </w:r>
            <w:proofErr w:type="spellEnd"/>
            <w:r w:rsidRPr="00232AF3">
              <w:rPr>
                <w:rFonts w:cstheme="minorHAnsi"/>
                <w:sz w:val="22"/>
                <w:lang w:eastAsia="zh-CN"/>
              </w:rPr>
              <w:t xml:space="preserve"> is capable of providing real time information to </w:t>
            </w:r>
            <w:r w:rsidRPr="00232AF3">
              <w:rPr>
                <w:rFonts w:cstheme="minorHAnsi"/>
                <w:sz w:val="22"/>
                <w:lang w:eastAsia="zh-CN"/>
              </w:rPr>
              <w:lastRenderedPageBreak/>
              <w:t xml:space="preserve">vessels independently.  </w:t>
            </w:r>
          </w:p>
        </w:tc>
        <w:tc>
          <w:tcPr>
            <w:tcW w:w="1276" w:type="dxa"/>
          </w:tcPr>
          <w:p w14:paraId="67FD0922" w14:textId="77777777" w:rsidR="00232AF3" w:rsidRPr="00232AF3" w:rsidRDefault="00232AF3" w:rsidP="00C50DAE">
            <w:pPr>
              <w:rPr>
                <w:rFonts w:cstheme="minorHAnsi"/>
                <w:sz w:val="22"/>
                <w:lang w:eastAsia="zh-CN"/>
              </w:rPr>
            </w:pPr>
            <w:r w:rsidRPr="00232AF3">
              <w:rPr>
                <w:rFonts w:cstheme="minorHAnsi"/>
                <w:sz w:val="22"/>
                <w:lang w:eastAsia="zh-CN"/>
              </w:rPr>
              <w:lastRenderedPageBreak/>
              <w:t>4</w:t>
            </w:r>
          </w:p>
        </w:tc>
      </w:tr>
    </w:tbl>
    <w:p w14:paraId="1C882732" w14:textId="77777777" w:rsidR="009C7D8A" w:rsidRDefault="009C7D8A" w:rsidP="009C7D8A">
      <w:pPr>
        <w:pStyle w:val="References"/>
        <w:ind w:left="0" w:firstLine="0"/>
        <w:rPr>
          <w:rFonts w:cstheme="minorHAnsi"/>
          <w:sz w:val="22"/>
          <w:szCs w:val="22"/>
        </w:rPr>
      </w:pPr>
    </w:p>
    <w:p w14:paraId="016DACB0" w14:textId="11E6A877" w:rsidR="00232AF3" w:rsidRPr="00232AF3" w:rsidRDefault="009C7D8A" w:rsidP="009C7D8A">
      <w:pPr>
        <w:pStyle w:val="References"/>
        <w:ind w:left="0" w:firstLine="0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The final column in the above table refers to the </w:t>
      </w:r>
      <w:r w:rsidRPr="009C7D8A">
        <w:rPr>
          <w:rFonts w:cstheme="minorHAnsi"/>
          <w:iCs/>
          <w:sz w:val="22"/>
          <w:szCs w:val="22"/>
        </w:rPr>
        <w:t>d</w:t>
      </w:r>
      <w:r w:rsidR="00232AF3" w:rsidRPr="009C7D8A">
        <w:rPr>
          <w:rFonts w:cstheme="minorHAnsi"/>
          <w:iCs/>
          <w:sz w:val="22"/>
          <w:szCs w:val="22"/>
        </w:rPr>
        <w:t>egrees</w:t>
      </w:r>
      <w:r w:rsidR="00232AF3" w:rsidRPr="00232AF3">
        <w:rPr>
          <w:rFonts w:cstheme="minorHAnsi"/>
          <w:sz w:val="22"/>
          <w:szCs w:val="22"/>
        </w:rPr>
        <w:t xml:space="preserve"> of interaction with MASS</w:t>
      </w:r>
      <w:r>
        <w:rPr>
          <w:rFonts w:cstheme="minorHAnsi"/>
          <w:sz w:val="22"/>
          <w:szCs w:val="22"/>
        </w:rPr>
        <w:t xml:space="preserve"> as follows</w:t>
      </w:r>
      <w:r w:rsidR="00232AF3" w:rsidRPr="00232AF3">
        <w:rPr>
          <w:rFonts w:cstheme="minorHAnsi"/>
          <w:sz w:val="22"/>
          <w:szCs w:val="22"/>
        </w:rPr>
        <w:t>:</w:t>
      </w:r>
    </w:p>
    <w:p w14:paraId="67867F87" w14:textId="3892D08D" w:rsidR="00232AF3" w:rsidRPr="00232AF3" w:rsidRDefault="00232AF3" w:rsidP="00232AF3">
      <w:pPr>
        <w:pStyle w:val="References"/>
        <w:ind w:firstLine="0"/>
        <w:rPr>
          <w:rFonts w:cstheme="minorHAnsi"/>
          <w:sz w:val="22"/>
          <w:szCs w:val="22"/>
        </w:rPr>
      </w:pPr>
      <w:r w:rsidRPr="00232AF3">
        <w:rPr>
          <w:rFonts w:cstheme="minorHAnsi"/>
          <w:sz w:val="22"/>
          <w:szCs w:val="22"/>
        </w:rPr>
        <w:t>Degree 1</w:t>
      </w:r>
      <w:r w:rsidRPr="00232AF3">
        <w:rPr>
          <w:rFonts w:cstheme="minorHAnsi"/>
          <w:sz w:val="22"/>
          <w:szCs w:val="22"/>
        </w:rPr>
        <w:tab/>
        <w:t>-</w:t>
      </w:r>
      <w:r w:rsidR="009C7D8A">
        <w:rPr>
          <w:rFonts w:cstheme="minorHAnsi"/>
          <w:sz w:val="22"/>
          <w:szCs w:val="22"/>
        </w:rPr>
        <w:tab/>
      </w:r>
      <w:r w:rsidRPr="00232AF3">
        <w:rPr>
          <w:rFonts w:cstheme="minorHAnsi"/>
          <w:sz w:val="22"/>
          <w:szCs w:val="22"/>
        </w:rPr>
        <w:t xml:space="preserve">Basic </w:t>
      </w:r>
      <w:proofErr w:type="spellStart"/>
      <w:r w:rsidRPr="00232AF3">
        <w:rPr>
          <w:rFonts w:cstheme="minorHAnsi"/>
          <w:sz w:val="22"/>
          <w:szCs w:val="22"/>
        </w:rPr>
        <w:t>AtoN</w:t>
      </w:r>
      <w:proofErr w:type="spellEnd"/>
      <w:r w:rsidRPr="00232AF3">
        <w:rPr>
          <w:rFonts w:cstheme="minorHAnsi"/>
          <w:sz w:val="22"/>
          <w:szCs w:val="22"/>
        </w:rPr>
        <w:t xml:space="preserve"> that cannot provide digital information to MASS</w:t>
      </w:r>
    </w:p>
    <w:p w14:paraId="2DD74299" w14:textId="7FCF5E5F" w:rsidR="00232AF3" w:rsidRPr="00232AF3" w:rsidRDefault="00232AF3" w:rsidP="00232AF3">
      <w:pPr>
        <w:pStyle w:val="References"/>
        <w:ind w:firstLine="0"/>
        <w:rPr>
          <w:rFonts w:cstheme="minorHAnsi"/>
          <w:sz w:val="22"/>
          <w:szCs w:val="22"/>
        </w:rPr>
      </w:pPr>
      <w:r w:rsidRPr="00232AF3">
        <w:rPr>
          <w:rFonts w:cstheme="minorHAnsi"/>
          <w:sz w:val="22"/>
          <w:szCs w:val="22"/>
        </w:rPr>
        <w:t>Degree 2</w:t>
      </w:r>
      <w:r w:rsidRPr="00232AF3">
        <w:rPr>
          <w:rFonts w:cstheme="minorHAnsi"/>
          <w:sz w:val="22"/>
          <w:szCs w:val="22"/>
        </w:rPr>
        <w:tab/>
        <w:t>-</w:t>
      </w:r>
      <w:r w:rsidR="009C7D8A">
        <w:rPr>
          <w:rFonts w:cstheme="minorHAnsi"/>
          <w:sz w:val="22"/>
          <w:szCs w:val="22"/>
        </w:rPr>
        <w:tab/>
      </w:r>
      <w:proofErr w:type="spellStart"/>
      <w:r w:rsidRPr="00232AF3">
        <w:rPr>
          <w:rFonts w:cstheme="minorHAnsi"/>
          <w:sz w:val="22"/>
          <w:szCs w:val="22"/>
        </w:rPr>
        <w:t>AtoN</w:t>
      </w:r>
      <w:proofErr w:type="spellEnd"/>
      <w:r w:rsidRPr="00232AF3">
        <w:rPr>
          <w:rFonts w:cstheme="minorHAnsi"/>
          <w:sz w:val="22"/>
          <w:szCs w:val="22"/>
        </w:rPr>
        <w:t xml:space="preserve"> can provide digital </w:t>
      </w:r>
      <w:proofErr w:type="spellStart"/>
      <w:r w:rsidRPr="00232AF3">
        <w:rPr>
          <w:rFonts w:cstheme="minorHAnsi"/>
          <w:sz w:val="22"/>
          <w:szCs w:val="22"/>
        </w:rPr>
        <w:t>AtoN</w:t>
      </w:r>
      <w:proofErr w:type="spellEnd"/>
      <w:r w:rsidRPr="00232AF3">
        <w:rPr>
          <w:rFonts w:cstheme="minorHAnsi"/>
          <w:sz w:val="22"/>
          <w:szCs w:val="22"/>
        </w:rPr>
        <w:t xml:space="preserve"> data (S100/200) to MASS</w:t>
      </w:r>
    </w:p>
    <w:p w14:paraId="3622C3BF" w14:textId="375E8118" w:rsidR="00232AF3" w:rsidRPr="00232AF3" w:rsidRDefault="00232AF3" w:rsidP="009C7D8A">
      <w:pPr>
        <w:pStyle w:val="References"/>
        <w:ind w:left="2157" w:hanging="1590"/>
        <w:rPr>
          <w:rFonts w:cstheme="minorHAnsi"/>
          <w:sz w:val="22"/>
          <w:szCs w:val="22"/>
        </w:rPr>
      </w:pPr>
      <w:r w:rsidRPr="00232AF3">
        <w:rPr>
          <w:rFonts w:cstheme="minorHAnsi"/>
          <w:sz w:val="22"/>
          <w:szCs w:val="22"/>
        </w:rPr>
        <w:t>Degree 3 -</w:t>
      </w:r>
      <w:r w:rsidR="009C7D8A">
        <w:rPr>
          <w:rFonts w:cstheme="minorHAnsi"/>
          <w:sz w:val="22"/>
          <w:szCs w:val="22"/>
        </w:rPr>
        <w:tab/>
      </w:r>
      <w:r w:rsidR="009C7D8A">
        <w:rPr>
          <w:rFonts w:cstheme="minorHAnsi"/>
          <w:sz w:val="22"/>
          <w:szCs w:val="22"/>
        </w:rPr>
        <w:tab/>
      </w:r>
      <w:proofErr w:type="spellStart"/>
      <w:r w:rsidR="009C7D8A" w:rsidRPr="00232AF3">
        <w:rPr>
          <w:rFonts w:cstheme="minorHAnsi"/>
          <w:sz w:val="22"/>
          <w:szCs w:val="22"/>
        </w:rPr>
        <w:t>AtoN</w:t>
      </w:r>
      <w:proofErr w:type="spellEnd"/>
      <w:r w:rsidRPr="00232AF3">
        <w:rPr>
          <w:rFonts w:cstheme="minorHAnsi"/>
          <w:sz w:val="22"/>
          <w:szCs w:val="22"/>
        </w:rPr>
        <w:t xml:space="preserve"> can interact with additional digital data including hydrometeorological and                         </w:t>
      </w:r>
      <w:r w:rsidR="001900BE">
        <w:rPr>
          <w:rFonts w:cstheme="minorHAnsi"/>
          <w:sz w:val="22"/>
          <w:szCs w:val="22"/>
        </w:rPr>
        <w:t>t</w:t>
      </w:r>
      <w:r w:rsidRPr="00232AF3">
        <w:rPr>
          <w:rFonts w:cstheme="minorHAnsi"/>
          <w:sz w:val="22"/>
          <w:szCs w:val="22"/>
        </w:rPr>
        <w:t xml:space="preserve">raffic information </w:t>
      </w:r>
      <w:r w:rsidR="001900BE">
        <w:rPr>
          <w:rFonts w:cstheme="minorHAnsi"/>
          <w:sz w:val="22"/>
          <w:szCs w:val="22"/>
        </w:rPr>
        <w:t>etc</w:t>
      </w:r>
      <w:r w:rsidR="009C7D8A">
        <w:rPr>
          <w:rFonts w:cstheme="minorHAnsi"/>
          <w:sz w:val="22"/>
          <w:szCs w:val="22"/>
        </w:rPr>
        <w:t>.</w:t>
      </w:r>
    </w:p>
    <w:p w14:paraId="6EBC39E5" w14:textId="58536BAF" w:rsidR="00232AF3" w:rsidRPr="00232AF3" w:rsidRDefault="00232AF3" w:rsidP="00232AF3">
      <w:pPr>
        <w:pStyle w:val="References"/>
        <w:ind w:firstLine="0"/>
        <w:rPr>
          <w:rFonts w:cstheme="minorHAnsi"/>
          <w:sz w:val="22"/>
          <w:szCs w:val="22"/>
        </w:rPr>
      </w:pPr>
      <w:r w:rsidRPr="00232AF3">
        <w:rPr>
          <w:rFonts w:cstheme="minorHAnsi"/>
          <w:sz w:val="22"/>
          <w:szCs w:val="22"/>
        </w:rPr>
        <w:t xml:space="preserve">Degree 4 </w:t>
      </w:r>
      <w:r w:rsidRPr="00232AF3">
        <w:rPr>
          <w:rFonts w:cstheme="minorHAnsi"/>
          <w:sz w:val="22"/>
          <w:szCs w:val="22"/>
        </w:rPr>
        <w:tab/>
        <w:t>-</w:t>
      </w:r>
      <w:r w:rsidR="009C7D8A">
        <w:rPr>
          <w:rFonts w:cstheme="minorHAnsi"/>
          <w:sz w:val="22"/>
          <w:szCs w:val="22"/>
        </w:rPr>
        <w:tab/>
      </w:r>
      <w:proofErr w:type="spellStart"/>
      <w:r w:rsidRPr="00232AF3">
        <w:rPr>
          <w:rFonts w:cstheme="minorHAnsi"/>
          <w:sz w:val="22"/>
          <w:szCs w:val="22"/>
        </w:rPr>
        <w:t>AtoN</w:t>
      </w:r>
      <w:proofErr w:type="spellEnd"/>
      <w:r w:rsidRPr="00232AF3">
        <w:rPr>
          <w:rFonts w:cstheme="minorHAnsi"/>
          <w:sz w:val="22"/>
          <w:szCs w:val="22"/>
        </w:rPr>
        <w:t xml:space="preserve"> is capable of interacting through all the above digital data in real time.</w:t>
      </w:r>
    </w:p>
    <w:p w14:paraId="0FFDB1D1" w14:textId="77777777" w:rsidR="003300E6" w:rsidRDefault="00C87BD5">
      <w:pPr>
        <w:pStyle w:val="Heading2"/>
      </w:pPr>
      <w:r>
        <w:rPr>
          <w:rFonts w:eastAsia="SimSun" w:hint="eastAsia"/>
          <w:lang w:val="en-US" w:eastAsia="zh-CN"/>
        </w:rPr>
        <w:t>proposal</w:t>
      </w:r>
    </w:p>
    <w:p w14:paraId="6F299376" w14:textId="7A613CEE" w:rsidR="00437667" w:rsidRDefault="005A639F" w:rsidP="00BA66E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Singapore agrees with the principle of the above definitions of functional capabilities and would like to propose the following amendments to enhance it. </w:t>
      </w:r>
    </w:p>
    <w:p w14:paraId="5C66FFB9" w14:textId="77777777" w:rsidR="005604BC" w:rsidRPr="005A639F" w:rsidRDefault="005604BC" w:rsidP="00BA66E3">
      <w:pPr>
        <w:pStyle w:val="BodyText"/>
        <w:rPr>
          <w:rFonts w:ascii="Calibri" w:hAnsi="Calibri"/>
          <w:lang w:eastAsia="zh-CN"/>
        </w:rPr>
      </w:pPr>
    </w:p>
    <w:p w14:paraId="777BFC22" w14:textId="0EEC8667" w:rsidR="00437667" w:rsidRPr="005A639F" w:rsidRDefault="00B2204B" w:rsidP="00437667">
      <w:pPr>
        <w:pStyle w:val="BodyText"/>
        <w:numPr>
          <w:ilvl w:val="0"/>
          <w:numId w:val="30"/>
        </w:numPr>
        <w:rPr>
          <w:rFonts w:ascii="Calibri" w:hAnsi="Calibri"/>
          <w:u w:val="single"/>
          <w:lang w:eastAsia="zh-CN"/>
        </w:rPr>
      </w:pPr>
      <w:r>
        <w:rPr>
          <w:rFonts w:ascii="Calibri" w:hAnsi="Calibri"/>
          <w:u w:val="single"/>
          <w:lang w:eastAsia="zh-CN"/>
        </w:rPr>
        <w:t xml:space="preserve">Scope the </w:t>
      </w:r>
      <w:r w:rsidR="000C50B1">
        <w:rPr>
          <w:rFonts w:ascii="Calibri" w:hAnsi="Calibri"/>
          <w:u w:val="single"/>
          <w:lang w:eastAsia="zh-CN"/>
        </w:rPr>
        <w:t xml:space="preserve">work to physical </w:t>
      </w:r>
      <w:proofErr w:type="spellStart"/>
      <w:r w:rsidR="000C50B1">
        <w:rPr>
          <w:rFonts w:ascii="Calibri" w:hAnsi="Calibri"/>
          <w:u w:val="single"/>
          <w:lang w:eastAsia="zh-CN"/>
        </w:rPr>
        <w:t>AtoNs</w:t>
      </w:r>
      <w:proofErr w:type="spellEnd"/>
    </w:p>
    <w:p w14:paraId="3602C046" w14:textId="1D435A42" w:rsidR="000C50B1" w:rsidRDefault="00437667" w:rsidP="00437667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IALA defines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as a device, system or service external to vessels, designed and operated to enhance safe and efficient navigation of individual vessels and/or vessel traffic. </w:t>
      </w:r>
      <w:r w:rsidR="00694E3C">
        <w:rPr>
          <w:rFonts w:ascii="Calibri" w:hAnsi="Calibri"/>
          <w:lang w:eastAsia="zh-CN"/>
        </w:rPr>
        <w:t xml:space="preserve">This ranges from physical </w:t>
      </w:r>
      <w:proofErr w:type="spellStart"/>
      <w:r w:rsidR="00694E3C">
        <w:rPr>
          <w:rFonts w:ascii="Calibri" w:hAnsi="Calibri"/>
          <w:lang w:eastAsia="zh-CN"/>
        </w:rPr>
        <w:t>AtoNs</w:t>
      </w:r>
      <w:proofErr w:type="spellEnd"/>
      <w:r w:rsidR="00694E3C">
        <w:rPr>
          <w:rFonts w:ascii="Calibri" w:hAnsi="Calibri"/>
          <w:lang w:eastAsia="zh-CN"/>
        </w:rPr>
        <w:t xml:space="preserve">, virtual </w:t>
      </w:r>
      <w:proofErr w:type="spellStart"/>
      <w:r w:rsidR="00694E3C">
        <w:rPr>
          <w:rFonts w:ascii="Calibri" w:hAnsi="Calibri"/>
          <w:lang w:eastAsia="zh-CN"/>
        </w:rPr>
        <w:t>AtoNs</w:t>
      </w:r>
      <w:proofErr w:type="spellEnd"/>
      <w:r w:rsidR="00694E3C">
        <w:rPr>
          <w:rFonts w:ascii="Calibri" w:hAnsi="Calibri"/>
          <w:lang w:eastAsia="zh-CN"/>
        </w:rPr>
        <w:t xml:space="preserve">, to Vessel Traffic Services. </w:t>
      </w:r>
      <w:r w:rsidR="000C50B1">
        <w:rPr>
          <w:rFonts w:ascii="Calibri" w:hAnsi="Calibri"/>
          <w:lang w:eastAsia="zh-CN"/>
        </w:rPr>
        <w:t xml:space="preserve">For this exercise, it is proposed to scope the work to only physical </w:t>
      </w:r>
      <w:proofErr w:type="spellStart"/>
      <w:r w:rsidR="000C50B1">
        <w:rPr>
          <w:rFonts w:ascii="Calibri" w:hAnsi="Calibri"/>
          <w:lang w:eastAsia="zh-CN"/>
        </w:rPr>
        <w:t>AtoNs</w:t>
      </w:r>
      <w:proofErr w:type="spellEnd"/>
      <w:r w:rsidR="000C50B1">
        <w:rPr>
          <w:rFonts w:ascii="Calibri" w:hAnsi="Calibri"/>
          <w:lang w:eastAsia="zh-CN"/>
        </w:rPr>
        <w:t xml:space="preserve"> (e.g. buoys, beacons, lighthouses) </w:t>
      </w:r>
      <w:r w:rsidR="00694E3C">
        <w:rPr>
          <w:rFonts w:ascii="Calibri" w:hAnsi="Calibri"/>
          <w:lang w:eastAsia="zh-CN"/>
        </w:rPr>
        <w:t>since these falls</w:t>
      </w:r>
      <w:r w:rsidR="000C50B1">
        <w:rPr>
          <w:rFonts w:ascii="Calibri" w:hAnsi="Calibri"/>
          <w:lang w:eastAsia="zh-CN"/>
        </w:rPr>
        <w:t xml:space="preserve"> under the purview of the ARM Committee</w:t>
      </w:r>
      <w:r w:rsidR="00694E3C">
        <w:rPr>
          <w:rFonts w:ascii="Calibri" w:hAnsi="Calibri"/>
          <w:lang w:eastAsia="zh-CN"/>
        </w:rPr>
        <w:t xml:space="preserve">. </w:t>
      </w:r>
      <w:r w:rsidR="00426CFD">
        <w:rPr>
          <w:rFonts w:ascii="Calibri" w:hAnsi="Calibri"/>
          <w:lang w:eastAsia="zh-CN"/>
        </w:rPr>
        <w:t xml:space="preserve">The interaction of </w:t>
      </w:r>
      <w:r w:rsidR="00694E3C">
        <w:rPr>
          <w:rFonts w:ascii="Calibri" w:hAnsi="Calibri"/>
          <w:lang w:eastAsia="zh-CN"/>
        </w:rPr>
        <w:t xml:space="preserve">VTS </w:t>
      </w:r>
      <w:r w:rsidR="00426CFD">
        <w:rPr>
          <w:rFonts w:ascii="Calibri" w:hAnsi="Calibri"/>
          <w:lang w:eastAsia="zh-CN"/>
        </w:rPr>
        <w:t xml:space="preserve">with MASS </w:t>
      </w:r>
      <w:r w:rsidR="00694E3C">
        <w:rPr>
          <w:rFonts w:ascii="Calibri" w:hAnsi="Calibri"/>
          <w:lang w:eastAsia="zh-CN"/>
        </w:rPr>
        <w:t>should be considered by experts in the VTS Committee.</w:t>
      </w:r>
      <w:r w:rsidR="00426CFD">
        <w:rPr>
          <w:rFonts w:ascii="Calibri" w:hAnsi="Calibri"/>
          <w:lang w:eastAsia="zh-CN"/>
        </w:rPr>
        <w:t xml:space="preserve"> There is no need to consider the</w:t>
      </w:r>
      <w:r w:rsidR="00694E3C">
        <w:rPr>
          <w:rFonts w:ascii="Calibri" w:hAnsi="Calibri"/>
          <w:lang w:eastAsia="zh-CN"/>
        </w:rPr>
        <w:t xml:space="preserve"> functional capability of Virtual </w:t>
      </w:r>
      <w:proofErr w:type="spellStart"/>
      <w:r w:rsidR="00694E3C">
        <w:rPr>
          <w:rFonts w:ascii="Calibri" w:hAnsi="Calibri"/>
          <w:lang w:eastAsia="zh-CN"/>
        </w:rPr>
        <w:t>AtoNs</w:t>
      </w:r>
      <w:proofErr w:type="spellEnd"/>
      <w:r w:rsidR="00694E3C">
        <w:rPr>
          <w:rFonts w:ascii="Calibri" w:hAnsi="Calibri"/>
          <w:lang w:eastAsia="zh-CN"/>
        </w:rPr>
        <w:t xml:space="preserve"> since </w:t>
      </w:r>
      <w:r w:rsidR="00426CFD">
        <w:rPr>
          <w:rFonts w:ascii="Calibri" w:hAnsi="Calibri"/>
          <w:lang w:eastAsia="zh-CN"/>
        </w:rPr>
        <w:t>they</w:t>
      </w:r>
      <w:r w:rsidR="00694E3C">
        <w:rPr>
          <w:rFonts w:ascii="Calibri" w:hAnsi="Calibri"/>
          <w:lang w:eastAsia="zh-CN"/>
        </w:rPr>
        <w:t xml:space="preserve"> are th</w:t>
      </w:r>
      <w:r w:rsidR="00426CFD">
        <w:rPr>
          <w:rFonts w:ascii="Calibri" w:hAnsi="Calibri"/>
          <w:lang w:eastAsia="zh-CN"/>
        </w:rPr>
        <w:t xml:space="preserve">emselves a functional capability of an </w:t>
      </w:r>
      <w:r w:rsidR="00694E3C">
        <w:rPr>
          <w:rFonts w:ascii="Calibri" w:hAnsi="Calibri"/>
          <w:lang w:eastAsia="zh-CN"/>
        </w:rPr>
        <w:t xml:space="preserve">onshore </w:t>
      </w:r>
      <w:r w:rsidR="00426CFD">
        <w:rPr>
          <w:rFonts w:ascii="Calibri" w:hAnsi="Calibri"/>
          <w:lang w:eastAsia="zh-CN"/>
        </w:rPr>
        <w:t xml:space="preserve">broadcast </w:t>
      </w:r>
      <w:r w:rsidR="00694E3C">
        <w:rPr>
          <w:rFonts w:ascii="Calibri" w:hAnsi="Calibri"/>
          <w:lang w:eastAsia="zh-CN"/>
        </w:rPr>
        <w:t xml:space="preserve">system (i.e. it is an information that is being transmitted by another system). </w:t>
      </w:r>
    </w:p>
    <w:p w14:paraId="24966581" w14:textId="77777777" w:rsidR="00B2204B" w:rsidRPr="00172906" w:rsidRDefault="00B2204B" w:rsidP="00694E3C">
      <w:pPr>
        <w:pStyle w:val="BodyText"/>
        <w:rPr>
          <w:rFonts w:ascii="Calibri" w:hAnsi="Calibri"/>
          <w:b/>
          <w:bCs/>
          <w:lang w:eastAsia="zh-CN"/>
        </w:rPr>
      </w:pPr>
    </w:p>
    <w:p w14:paraId="08581E50" w14:textId="555EB27C" w:rsidR="00B2204B" w:rsidRPr="00B2204B" w:rsidRDefault="00B2204B" w:rsidP="00B2204B">
      <w:pPr>
        <w:pStyle w:val="BodyText"/>
        <w:numPr>
          <w:ilvl w:val="0"/>
          <w:numId w:val="30"/>
        </w:numPr>
        <w:rPr>
          <w:rFonts w:ascii="Calibri" w:hAnsi="Calibri"/>
          <w:u w:val="single"/>
          <w:lang w:eastAsia="zh-CN"/>
        </w:rPr>
      </w:pPr>
      <w:r>
        <w:rPr>
          <w:rFonts w:ascii="Calibri" w:hAnsi="Calibri"/>
          <w:u w:val="single"/>
          <w:lang w:eastAsia="zh-CN"/>
        </w:rPr>
        <w:t xml:space="preserve">Scope the functional capabilities </w:t>
      </w:r>
      <w:r w:rsidR="003D03CD">
        <w:rPr>
          <w:rFonts w:ascii="Calibri" w:hAnsi="Calibri"/>
          <w:u w:val="single"/>
          <w:lang w:eastAsia="zh-CN"/>
        </w:rPr>
        <w:t>to focus on MASS</w:t>
      </w:r>
    </w:p>
    <w:p w14:paraId="4E12E658" w14:textId="687C87B8" w:rsidR="00B2204B" w:rsidRDefault="003D03CD" w:rsidP="003D03CD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It is proposed tighten the scope of the functional capabilities to focus on MASS. Accordingly, inf</w:t>
      </w:r>
      <w:r w:rsidR="00911913">
        <w:rPr>
          <w:rFonts w:ascii="Calibri" w:hAnsi="Calibri"/>
          <w:lang w:eastAsia="zh-CN"/>
        </w:rPr>
        <w:t xml:space="preserve">ormation </w:t>
      </w:r>
      <w:r>
        <w:rPr>
          <w:rFonts w:ascii="Calibri" w:hAnsi="Calibri"/>
          <w:lang w:eastAsia="zh-CN"/>
        </w:rPr>
        <w:t>that are not pertinent for MASS operations</w:t>
      </w:r>
      <w:r w:rsidR="00911913">
        <w:rPr>
          <w:rFonts w:ascii="Calibri" w:hAnsi="Calibri"/>
          <w:lang w:eastAsia="zh-CN"/>
        </w:rPr>
        <w:t xml:space="preserve"> </w:t>
      </w:r>
      <w:r>
        <w:rPr>
          <w:rFonts w:ascii="Calibri" w:hAnsi="Calibri"/>
          <w:lang w:eastAsia="zh-CN"/>
        </w:rPr>
        <w:t>(</w:t>
      </w:r>
      <w:r w:rsidR="00B2204B">
        <w:rPr>
          <w:rFonts w:ascii="Calibri" w:hAnsi="Calibri"/>
          <w:lang w:eastAsia="zh-CN"/>
        </w:rPr>
        <w:t>e.g.</w:t>
      </w:r>
      <w:r w:rsidR="00911913">
        <w:rPr>
          <w:rFonts w:ascii="Calibri" w:hAnsi="Calibri"/>
          <w:lang w:eastAsia="zh-CN"/>
        </w:rPr>
        <w:t xml:space="preserve"> energy levels</w:t>
      </w:r>
      <w:r>
        <w:rPr>
          <w:rFonts w:ascii="Calibri" w:hAnsi="Calibri"/>
          <w:lang w:eastAsia="zh-CN"/>
        </w:rPr>
        <w:t xml:space="preserve"> of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 w:rsidR="00B2204B">
        <w:rPr>
          <w:rFonts w:ascii="Calibri" w:hAnsi="Calibri"/>
          <w:lang w:eastAsia="zh-CN"/>
        </w:rPr>
        <w:t>)</w:t>
      </w:r>
      <w:r w:rsidR="00911913">
        <w:rPr>
          <w:rFonts w:ascii="Calibri" w:hAnsi="Calibri"/>
          <w:lang w:eastAsia="zh-CN"/>
        </w:rPr>
        <w:t xml:space="preserve"> </w:t>
      </w:r>
      <w:r>
        <w:rPr>
          <w:rFonts w:ascii="Calibri" w:hAnsi="Calibri"/>
          <w:lang w:eastAsia="zh-CN"/>
        </w:rPr>
        <w:t>are proposed to be removed.</w:t>
      </w:r>
      <w:r w:rsidR="00426CFD">
        <w:rPr>
          <w:rFonts w:ascii="Calibri" w:hAnsi="Calibri"/>
          <w:lang w:eastAsia="zh-CN"/>
        </w:rPr>
        <w:t xml:space="preserve"> </w:t>
      </w:r>
    </w:p>
    <w:p w14:paraId="2EA9832B" w14:textId="77777777" w:rsidR="0079747E" w:rsidRDefault="0079747E" w:rsidP="00437667">
      <w:pPr>
        <w:pStyle w:val="BodyText"/>
        <w:ind w:left="567"/>
        <w:rPr>
          <w:rFonts w:ascii="Calibri" w:hAnsi="Calibri"/>
          <w:lang w:eastAsia="zh-CN"/>
        </w:rPr>
      </w:pPr>
    </w:p>
    <w:p w14:paraId="33583F67" w14:textId="2FCD2C22" w:rsidR="0079747E" w:rsidRPr="00B2204B" w:rsidRDefault="0079747E" w:rsidP="0079747E">
      <w:pPr>
        <w:pStyle w:val="BodyText"/>
        <w:numPr>
          <w:ilvl w:val="0"/>
          <w:numId w:val="30"/>
        </w:numPr>
        <w:rPr>
          <w:rFonts w:ascii="Calibri" w:hAnsi="Calibri"/>
          <w:u w:val="single"/>
          <w:lang w:eastAsia="zh-CN"/>
        </w:rPr>
      </w:pPr>
      <w:r>
        <w:rPr>
          <w:rFonts w:ascii="Calibri" w:hAnsi="Calibri"/>
          <w:u w:val="single"/>
          <w:lang w:eastAsia="zh-CN"/>
        </w:rPr>
        <w:t xml:space="preserve">Scope the functional capabilities to known use cases of </w:t>
      </w:r>
      <w:proofErr w:type="spellStart"/>
      <w:r>
        <w:rPr>
          <w:rFonts w:ascii="Calibri" w:hAnsi="Calibri"/>
          <w:u w:val="single"/>
          <w:lang w:eastAsia="zh-CN"/>
        </w:rPr>
        <w:t>AtoN</w:t>
      </w:r>
      <w:proofErr w:type="spellEnd"/>
    </w:p>
    <w:p w14:paraId="5B8514CE" w14:textId="613569DE" w:rsidR="0079747E" w:rsidRDefault="0079747E" w:rsidP="0079747E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Consideration was given to whether it would be useful to define a functional capability for potential future uses of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. For instance, in considering whether an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should have the ability to </w:t>
      </w:r>
      <w:r w:rsidRPr="003A7892">
        <w:rPr>
          <w:rFonts w:ascii="Calibri" w:hAnsi="Calibri"/>
          <w:lang w:eastAsia="zh-CN"/>
        </w:rPr>
        <w:t xml:space="preserve">interact </w:t>
      </w:r>
      <w:r>
        <w:rPr>
          <w:rFonts w:ascii="Calibri" w:hAnsi="Calibri"/>
          <w:lang w:eastAsia="zh-CN"/>
        </w:rPr>
        <w:t xml:space="preserve">with hydrometeorological and traffic information, it was noted that there are no known use cases for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 that require those data. Until IALA defines new use</w:t>
      </w:r>
      <w:r w:rsidR="003A7892">
        <w:rPr>
          <w:rFonts w:ascii="Calibri" w:hAnsi="Calibri"/>
          <w:lang w:eastAsia="zh-CN"/>
        </w:rPr>
        <w:t>s</w:t>
      </w:r>
      <w:r>
        <w:rPr>
          <w:rFonts w:ascii="Calibri" w:hAnsi="Calibri"/>
          <w:lang w:eastAsia="zh-CN"/>
        </w:rPr>
        <w:t xml:space="preserve"> for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 (e.g. send out warning signals when currents become stronger</w:t>
      </w:r>
      <w:r w:rsidR="003A7892">
        <w:rPr>
          <w:rFonts w:ascii="Calibri" w:hAnsi="Calibri"/>
          <w:lang w:eastAsia="zh-CN"/>
        </w:rPr>
        <w:t xml:space="preserve"> or traffic becomes dense</w:t>
      </w:r>
      <w:r>
        <w:rPr>
          <w:rFonts w:ascii="Calibri" w:hAnsi="Calibri"/>
          <w:lang w:eastAsia="zh-CN"/>
        </w:rPr>
        <w:t>)</w:t>
      </w:r>
      <w:r w:rsidR="003A7892">
        <w:rPr>
          <w:rFonts w:ascii="Calibri" w:hAnsi="Calibri"/>
          <w:lang w:eastAsia="zh-CN"/>
        </w:rPr>
        <w:t xml:space="preserve">, it would be premature to define an exhaustive list of functional capabilities for all potential future use cases of </w:t>
      </w:r>
      <w:proofErr w:type="spellStart"/>
      <w:r w:rsidR="003A7892">
        <w:rPr>
          <w:rFonts w:ascii="Calibri" w:hAnsi="Calibri"/>
          <w:lang w:eastAsia="zh-CN"/>
        </w:rPr>
        <w:t>AtoNs</w:t>
      </w:r>
      <w:proofErr w:type="spellEnd"/>
      <w:r w:rsidR="003A7892">
        <w:rPr>
          <w:rFonts w:ascii="Calibri" w:hAnsi="Calibri"/>
          <w:lang w:eastAsia="zh-CN"/>
        </w:rPr>
        <w:t xml:space="preserve">. </w:t>
      </w:r>
    </w:p>
    <w:p w14:paraId="51E24A73" w14:textId="77777777" w:rsidR="00172906" w:rsidRPr="00437667" w:rsidRDefault="00172906" w:rsidP="00B2204B">
      <w:pPr>
        <w:pStyle w:val="BodyText"/>
        <w:rPr>
          <w:rFonts w:ascii="Calibri" w:hAnsi="Calibri"/>
          <w:lang w:eastAsia="zh-CN"/>
        </w:rPr>
      </w:pPr>
    </w:p>
    <w:p w14:paraId="3FEE1170" w14:textId="023DAA71" w:rsidR="005A639F" w:rsidRPr="005A639F" w:rsidRDefault="005A639F" w:rsidP="005A639F">
      <w:pPr>
        <w:pStyle w:val="Reference"/>
        <w:numPr>
          <w:ilvl w:val="0"/>
          <w:numId w:val="30"/>
        </w:numPr>
        <w:rPr>
          <w:u w:val="single"/>
          <w:lang w:eastAsia="zh-CN"/>
        </w:rPr>
      </w:pPr>
      <w:r w:rsidRPr="005A639F">
        <w:rPr>
          <w:u w:val="single"/>
          <w:lang w:eastAsia="zh-CN"/>
        </w:rPr>
        <w:t>Make the functional capabilities independent of each other</w:t>
      </w:r>
    </w:p>
    <w:p w14:paraId="2B775BAD" w14:textId="42CC9A1B" w:rsidR="00724F0F" w:rsidRDefault="00983244" w:rsidP="005A639F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The </w:t>
      </w:r>
      <w:r w:rsidR="00426CFD">
        <w:rPr>
          <w:rFonts w:ascii="Calibri" w:hAnsi="Calibri"/>
          <w:lang w:eastAsia="zh-CN"/>
        </w:rPr>
        <w:t xml:space="preserve">classification table in </w:t>
      </w:r>
      <w:r w:rsidR="00426CFD">
        <w:rPr>
          <w:rFonts w:ascii="Calibri" w:hAnsi="Calibri" w:hint="eastAsia"/>
          <w:lang w:eastAsia="de-DE"/>
        </w:rPr>
        <w:t>ARM1</w:t>
      </w:r>
      <w:r w:rsidR="00426CFD">
        <w:rPr>
          <w:rFonts w:ascii="Calibri" w:hAnsi="Calibri"/>
          <w:lang w:eastAsia="de-DE"/>
        </w:rPr>
        <w:t>9</w:t>
      </w:r>
      <w:r w:rsidR="00426CFD">
        <w:rPr>
          <w:rFonts w:ascii="Calibri" w:hAnsi="Calibri" w:hint="eastAsia"/>
          <w:lang w:eastAsia="de-DE"/>
        </w:rPr>
        <w:t>-11.2.</w:t>
      </w:r>
      <w:r w:rsidR="00426CFD">
        <w:rPr>
          <w:rFonts w:ascii="Calibri" w:hAnsi="Calibri"/>
          <w:lang w:eastAsia="de-DE"/>
        </w:rPr>
        <w:t>7</w:t>
      </w:r>
      <w:r w:rsidR="00426CFD">
        <w:rPr>
          <w:rFonts w:ascii="Calibri" w:hAnsi="Calibri" w:hint="eastAsia"/>
          <w:lang w:eastAsia="de-DE"/>
        </w:rPr>
        <w:t xml:space="preserve"> </w:t>
      </w:r>
      <w:r w:rsidR="006F7BCD">
        <w:rPr>
          <w:rFonts w:ascii="Calibri" w:hAnsi="Calibri"/>
          <w:lang w:eastAsia="zh-CN"/>
        </w:rPr>
        <w:t>assume</w:t>
      </w:r>
      <w:r w:rsidR="00426CFD">
        <w:rPr>
          <w:rFonts w:ascii="Calibri" w:hAnsi="Calibri"/>
          <w:lang w:eastAsia="zh-CN"/>
        </w:rPr>
        <w:t>s</w:t>
      </w:r>
      <w:r w:rsidR="006F7BCD">
        <w:rPr>
          <w:rFonts w:ascii="Calibri" w:hAnsi="Calibri"/>
          <w:lang w:eastAsia="zh-CN"/>
        </w:rPr>
        <w:t xml:space="preserve"> that the </w:t>
      </w:r>
      <w:r w:rsidR="00BA66E3">
        <w:rPr>
          <w:rFonts w:ascii="Calibri" w:hAnsi="Calibri"/>
          <w:lang w:eastAsia="zh-CN"/>
        </w:rPr>
        <w:t>levels of</w:t>
      </w:r>
      <w:r w:rsidR="005A639F">
        <w:rPr>
          <w:rFonts w:ascii="Calibri" w:hAnsi="Calibri"/>
          <w:lang w:eastAsia="zh-CN"/>
        </w:rPr>
        <w:t xml:space="preserve"> all the </w:t>
      </w:r>
      <w:r w:rsidR="006F7BCD">
        <w:rPr>
          <w:rFonts w:ascii="Calibri" w:hAnsi="Calibri"/>
          <w:lang w:eastAsia="zh-CN"/>
        </w:rPr>
        <w:t xml:space="preserve">functional capabilities of </w:t>
      </w:r>
      <w:proofErr w:type="spellStart"/>
      <w:r w:rsidR="006F7BCD">
        <w:rPr>
          <w:rFonts w:ascii="Calibri" w:hAnsi="Calibri"/>
          <w:lang w:eastAsia="zh-CN"/>
        </w:rPr>
        <w:t>AtoN</w:t>
      </w:r>
      <w:r w:rsidR="005A639F">
        <w:rPr>
          <w:rFonts w:ascii="Calibri" w:hAnsi="Calibri"/>
          <w:lang w:eastAsia="zh-CN"/>
        </w:rPr>
        <w:t>s</w:t>
      </w:r>
      <w:proofErr w:type="spellEnd"/>
      <w:r w:rsidR="006F7BCD">
        <w:rPr>
          <w:rFonts w:ascii="Calibri" w:hAnsi="Calibri"/>
          <w:lang w:eastAsia="zh-CN"/>
        </w:rPr>
        <w:t xml:space="preserve"> are corelated</w:t>
      </w:r>
      <w:r w:rsidR="00BA66E3">
        <w:rPr>
          <w:rFonts w:ascii="Calibri" w:hAnsi="Calibri"/>
          <w:lang w:eastAsia="zh-CN"/>
        </w:rPr>
        <w:t>, i.e. a high level of functional capability in one aspect also means a high level of functional capability in other aspects.</w:t>
      </w:r>
      <w:r w:rsidRPr="00983244">
        <w:rPr>
          <w:rFonts w:ascii="Calibri" w:hAnsi="Calibri"/>
          <w:lang w:eastAsia="zh-CN"/>
        </w:rPr>
        <w:t xml:space="preserve"> </w:t>
      </w:r>
      <w:r w:rsidR="00426CFD">
        <w:rPr>
          <w:rFonts w:ascii="Calibri" w:hAnsi="Calibri"/>
          <w:lang w:eastAsia="zh-CN"/>
        </w:rPr>
        <w:t>However, it</w:t>
      </w:r>
      <w:r w:rsidR="006F7BCD">
        <w:rPr>
          <w:rFonts w:ascii="Calibri" w:hAnsi="Calibri"/>
          <w:lang w:eastAsia="zh-CN"/>
        </w:rPr>
        <w:t xml:space="preserve"> is possible that</w:t>
      </w:r>
      <w:r w:rsidRPr="00983244">
        <w:rPr>
          <w:rFonts w:ascii="Calibri" w:hAnsi="Calibri"/>
          <w:lang w:eastAsia="zh-CN"/>
        </w:rPr>
        <w:t xml:space="preserve"> different </w:t>
      </w:r>
      <w:proofErr w:type="spellStart"/>
      <w:r w:rsidRPr="00983244">
        <w:rPr>
          <w:rFonts w:ascii="Calibri" w:hAnsi="Calibri"/>
          <w:lang w:eastAsia="zh-CN"/>
        </w:rPr>
        <w:t>AtoNs</w:t>
      </w:r>
      <w:proofErr w:type="spellEnd"/>
      <w:r w:rsidRPr="00983244">
        <w:rPr>
          <w:rFonts w:ascii="Calibri" w:hAnsi="Calibri"/>
          <w:lang w:eastAsia="zh-CN"/>
        </w:rPr>
        <w:t xml:space="preserve"> may be equipped differently</w:t>
      </w:r>
      <w:r>
        <w:rPr>
          <w:rFonts w:ascii="Calibri" w:hAnsi="Calibri"/>
          <w:lang w:eastAsia="zh-CN"/>
        </w:rPr>
        <w:t>. For instance,</w:t>
      </w:r>
      <w:r w:rsidRPr="00983244">
        <w:rPr>
          <w:rFonts w:ascii="Calibri" w:hAnsi="Calibri"/>
          <w:lang w:eastAsia="zh-CN"/>
        </w:rPr>
        <w:t xml:space="preserve"> an </w:t>
      </w:r>
      <w:proofErr w:type="spellStart"/>
      <w:r w:rsidRPr="00983244">
        <w:rPr>
          <w:rFonts w:ascii="Calibri" w:hAnsi="Calibri"/>
          <w:lang w:eastAsia="zh-CN"/>
        </w:rPr>
        <w:t>AtoN</w:t>
      </w:r>
      <w:proofErr w:type="spellEnd"/>
      <w:r w:rsidRPr="00983244">
        <w:rPr>
          <w:rFonts w:ascii="Calibri" w:hAnsi="Calibri"/>
          <w:lang w:eastAsia="zh-CN"/>
        </w:rPr>
        <w:t xml:space="preserve"> that is equipped to transmit information to MASS may not necessarily be equipped with</w:t>
      </w:r>
      <w:r>
        <w:rPr>
          <w:rFonts w:ascii="Calibri" w:hAnsi="Calibri"/>
          <w:lang w:eastAsia="zh-CN"/>
        </w:rPr>
        <w:t xml:space="preserve"> hydrometeorological</w:t>
      </w:r>
      <w:r w:rsidRPr="00983244">
        <w:rPr>
          <w:rFonts w:ascii="Calibri" w:hAnsi="Calibri"/>
          <w:lang w:eastAsia="zh-CN"/>
        </w:rPr>
        <w:t xml:space="preserve"> data sensors</w:t>
      </w:r>
      <w:r>
        <w:rPr>
          <w:rFonts w:ascii="Calibri" w:hAnsi="Calibri"/>
          <w:lang w:eastAsia="zh-CN"/>
        </w:rPr>
        <w:t xml:space="preserve">, nor does it necessarily mean that the competent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authority </w:t>
      </w:r>
      <w:r w:rsidR="00BA66E3">
        <w:rPr>
          <w:rFonts w:ascii="Calibri" w:hAnsi="Calibri"/>
          <w:lang w:eastAsia="zh-CN"/>
        </w:rPr>
        <w:t xml:space="preserve">responsible for that </w:t>
      </w:r>
      <w:proofErr w:type="spellStart"/>
      <w:r w:rsidR="00BA66E3">
        <w:rPr>
          <w:rFonts w:ascii="Calibri" w:hAnsi="Calibri"/>
          <w:lang w:eastAsia="zh-CN"/>
        </w:rPr>
        <w:t>AtoN</w:t>
      </w:r>
      <w:proofErr w:type="spellEnd"/>
      <w:r w:rsidR="00BA66E3">
        <w:rPr>
          <w:rFonts w:ascii="Calibri" w:hAnsi="Calibri"/>
          <w:lang w:eastAsia="zh-CN"/>
        </w:rPr>
        <w:t xml:space="preserve"> </w:t>
      </w:r>
      <w:r w:rsidR="006F7BCD">
        <w:rPr>
          <w:rFonts w:ascii="Calibri" w:hAnsi="Calibri"/>
          <w:lang w:eastAsia="zh-CN"/>
        </w:rPr>
        <w:t>can</w:t>
      </w:r>
      <w:r>
        <w:rPr>
          <w:rFonts w:ascii="Calibri" w:hAnsi="Calibri"/>
          <w:lang w:eastAsia="zh-CN"/>
        </w:rPr>
        <w:t xml:space="preserve"> monitor its battery or operating status</w:t>
      </w:r>
      <w:r w:rsidRPr="00983244">
        <w:rPr>
          <w:rFonts w:ascii="Calibri" w:hAnsi="Calibri"/>
          <w:lang w:eastAsia="zh-CN"/>
        </w:rPr>
        <w:t xml:space="preserve">. </w:t>
      </w:r>
      <w:r w:rsidR="005A639F">
        <w:rPr>
          <w:rFonts w:ascii="Calibri" w:hAnsi="Calibri"/>
          <w:lang w:eastAsia="zh-CN"/>
        </w:rPr>
        <w:t>To this end, it is proposed to make each functional capability independent of each other.</w:t>
      </w:r>
      <w:r w:rsidR="006F7BCD">
        <w:rPr>
          <w:rFonts w:ascii="Calibri" w:hAnsi="Calibri"/>
          <w:lang w:eastAsia="zh-CN"/>
        </w:rPr>
        <w:t xml:space="preserve"> </w:t>
      </w:r>
    </w:p>
    <w:p w14:paraId="183C4774" w14:textId="7DD4D2DC" w:rsidR="00BA66E3" w:rsidRDefault="00724F0F" w:rsidP="005A639F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lastRenderedPageBreak/>
        <w:t xml:space="preserve">The </w:t>
      </w:r>
      <w:r w:rsidR="006C7131">
        <w:rPr>
          <w:rFonts w:ascii="Calibri" w:hAnsi="Calibri"/>
          <w:lang w:eastAsia="zh-CN"/>
        </w:rPr>
        <w:t>three</w:t>
      </w:r>
      <w:r>
        <w:rPr>
          <w:rFonts w:ascii="Calibri" w:hAnsi="Calibri"/>
          <w:lang w:eastAsia="zh-CN"/>
        </w:rPr>
        <w:t xml:space="preserve"> proposed functional capabilities are for an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are:</w:t>
      </w:r>
    </w:p>
    <w:p w14:paraId="2057096F" w14:textId="64C329B8" w:rsidR="00724F0F" w:rsidRDefault="00724F0F" w:rsidP="00724F0F">
      <w:pPr>
        <w:pStyle w:val="BodyText"/>
        <w:numPr>
          <w:ilvl w:val="0"/>
          <w:numId w:val="40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Navigational </w:t>
      </w:r>
      <w:r w:rsidRPr="00724F0F">
        <w:rPr>
          <w:rFonts w:ascii="Calibri" w:hAnsi="Calibri"/>
          <w:b/>
          <w:bCs/>
          <w:u w:val="single"/>
          <w:lang w:eastAsia="zh-CN"/>
        </w:rPr>
        <w:t>I</w:t>
      </w:r>
      <w:r>
        <w:rPr>
          <w:rFonts w:ascii="Calibri" w:hAnsi="Calibri"/>
          <w:lang w:eastAsia="zh-CN"/>
        </w:rPr>
        <w:t xml:space="preserve">nformation </w:t>
      </w:r>
      <w:r w:rsidR="005B4933">
        <w:rPr>
          <w:rFonts w:ascii="Calibri" w:hAnsi="Calibri"/>
          <w:lang w:eastAsia="zh-CN"/>
        </w:rPr>
        <w:t>B</w:t>
      </w:r>
      <w:r>
        <w:rPr>
          <w:rFonts w:ascii="Calibri" w:hAnsi="Calibri"/>
          <w:lang w:eastAsia="zh-CN"/>
        </w:rPr>
        <w:t>roadcasted (Abbreviated using letter “I”)</w:t>
      </w:r>
    </w:p>
    <w:p w14:paraId="287C9711" w14:textId="7C0E7FF6" w:rsidR="00745D14" w:rsidRPr="00745D14" w:rsidRDefault="00745D14" w:rsidP="00745D14">
      <w:pPr>
        <w:pStyle w:val="BodyText"/>
        <w:numPr>
          <w:ilvl w:val="0"/>
          <w:numId w:val="40"/>
        </w:numPr>
        <w:rPr>
          <w:rFonts w:ascii="Calibri" w:hAnsi="Calibri"/>
          <w:lang w:eastAsia="zh-CN"/>
        </w:rPr>
      </w:pPr>
      <w:r w:rsidRPr="00724F0F">
        <w:rPr>
          <w:rFonts w:ascii="Calibri" w:hAnsi="Calibri"/>
          <w:b/>
          <w:bCs/>
          <w:u w:val="single"/>
          <w:lang w:eastAsia="zh-CN"/>
        </w:rPr>
        <w:t>O</w:t>
      </w:r>
      <w:r>
        <w:rPr>
          <w:rFonts w:ascii="Calibri" w:hAnsi="Calibri"/>
          <w:lang w:eastAsia="zh-CN"/>
        </w:rPr>
        <w:t>ther Information Broadcasted (Abbreviated using letter “O”)</w:t>
      </w:r>
    </w:p>
    <w:p w14:paraId="54112104" w14:textId="00A3203B" w:rsidR="00724F0F" w:rsidRDefault="00724F0F" w:rsidP="00724F0F">
      <w:pPr>
        <w:pStyle w:val="BodyText"/>
        <w:numPr>
          <w:ilvl w:val="0"/>
          <w:numId w:val="40"/>
        </w:numPr>
        <w:rPr>
          <w:rFonts w:ascii="Calibri" w:hAnsi="Calibri"/>
          <w:lang w:eastAsia="zh-CN"/>
        </w:rPr>
      </w:pPr>
      <w:r w:rsidRPr="00724F0F">
        <w:rPr>
          <w:rFonts w:ascii="Calibri" w:hAnsi="Calibri"/>
          <w:lang w:eastAsia="zh-CN"/>
        </w:rPr>
        <w:t xml:space="preserve">Data </w:t>
      </w:r>
      <w:r w:rsidRPr="00724F0F">
        <w:rPr>
          <w:rFonts w:ascii="Calibri" w:hAnsi="Calibri"/>
          <w:b/>
          <w:bCs/>
          <w:u w:val="single"/>
          <w:lang w:eastAsia="zh-CN"/>
        </w:rPr>
        <w:t>T</w:t>
      </w:r>
      <w:r w:rsidRPr="00724F0F">
        <w:rPr>
          <w:rFonts w:ascii="Calibri" w:hAnsi="Calibri"/>
          <w:lang w:eastAsia="zh-CN"/>
        </w:rPr>
        <w:t>ransmission Method</w:t>
      </w:r>
      <w:r w:rsidR="005B4933">
        <w:rPr>
          <w:rFonts w:ascii="Calibri" w:hAnsi="Calibri"/>
          <w:lang w:eastAsia="zh-CN"/>
        </w:rPr>
        <w:t xml:space="preserve"> to Vessel</w:t>
      </w:r>
      <w:r w:rsidRPr="00724F0F">
        <w:rPr>
          <w:rFonts w:ascii="Calibri" w:hAnsi="Calibri"/>
          <w:lang w:eastAsia="zh-CN"/>
        </w:rPr>
        <w:t xml:space="preserve"> (</w:t>
      </w:r>
      <w:r>
        <w:rPr>
          <w:rFonts w:ascii="Calibri" w:hAnsi="Calibri"/>
          <w:lang w:eastAsia="zh-CN"/>
        </w:rPr>
        <w:t>Abbreviated using letter “</w:t>
      </w:r>
      <w:r w:rsidRPr="00724F0F">
        <w:rPr>
          <w:rFonts w:ascii="Calibri" w:hAnsi="Calibri"/>
          <w:lang w:eastAsia="zh-CN"/>
        </w:rPr>
        <w:t>T</w:t>
      </w:r>
      <w:r>
        <w:rPr>
          <w:rFonts w:ascii="Calibri" w:hAnsi="Calibri"/>
          <w:lang w:eastAsia="zh-CN"/>
        </w:rPr>
        <w:t>”</w:t>
      </w:r>
      <w:r w:rsidRPr="00724F0F">
        <w:rPr>
          <w:rFonts w:ascii="Calibri" w:hAnsi="Calibri"/>
          <w:lang w:eastAsia="zh-CN"/>
        </w:rPr>
        <w:t>)</w:t>
      </w:r>
    </w:p>
    <w:p w14:paraId="292C845B" w14:textId="77777777" w:rsidR="00437667" w:rsidRDefault="00437667" w:rsidP="005A639F">
      <w:pPr>
        <w:pStyle w:val="BodyText"/>
        <w:ind w:left="567"/>
        <w:rPr>
          <w:rFonts w:ascii="Calibri" w:hAnsi="Calibri"/>
          <w:lang w:eastAsia="zh-CN"/>
        </w:rPr>
      </w:pPr>
    </w:p>
    <w:p w14:paraId="202E38F4" w14:textId="0A193624" w:rsidR="00437667" w:rsidRPr="00437667" w:rsidRDefault="00437667" w:rsidP="00437667">
      <w:pPr>
        <w:pStyle w:val="BodyText"/>
        <w:numPr>
          <w:ilvl w:val="0"/>
          <w:numId w:val="30"/>
        </w:numPr>
        <w:rPr>
          <w:rFonts w:ascii="Calibri" w:hAnsi="Calibri"/>
          <w:u w:val="single"/>
          <w:lang w:eastAsia="zh-CN"/>
        </w:rPr>
      </w:pPr>
      <w:r w:rsidRPr="00437667">
        <w:rPr>
          <w:rFonts w:ascii="Calibri" w:hAnsi="Calibri"/>
          <w:u w:val="single"/>
          <w:lang w:eastAsia="zh-CN"/>
        </w:rPr>
        <w:t xml:space="preserve">Define </w:t>
      </w:r>
      <w:r w:rsidR="00934EF7">
        <w:rPr>
          <w:rFonts w:ascii="Calibri" w:hAnsi="Calibri"/>
          <w:u w:val="single"/>
          <w:lang w:eastAsia="zh-CN"/>
        </w:rPr>
        <w:t>a set of c</w:t>
      </w:r>
      <w:r w:rsidR="00724F0F">
        <w:rPr>
          <w:rFonts w:ascii="Calibri" w:hAnsi="Calibri"/>
          <w:u w:val="single"/>
          <w:lang w:eastAsia="zh-CN"/>
        </w:rPr>
        <w:t>ore Navigational</w:t>
      </w:r>
      <w:r w:rsidRPr="00437667">
        <w:rPr>
          <w:rFonts w:ascii="Calibri" w:hAnsi="Calibri"/>
          <w:u w:val="single"/>
          <w:lang w:eastAsia="zh-CN"/>
        </w:rPr>
        <w:t xml:space="preserve"> </w:t>
      </w:r>
      <w:r w:rsidR="00724F0F">
        <w:rPr>
          <w:rFonts w:ascii="Calibri" w:hAnsi="Calibri"/>
          <w:u w:val="single"/>
          <w:lang w:eastAsia="zh-CN"/>
        </w:rPr>
        <w:t>I</w:t>
      </w:r>
      <w:r w:rsidRPr="00437667">
        <w:rPr>
          <w:rFonts w:ascii="Calibri" w:hAnsi="Calibri"/>
          <w:u w:val="single"/>
          <w:lang w:eastAsia="zh-CN"/>
        </w:rPr>
        <w:t xml:space="preserve">nformation that can be broadcasted by an </w:t>
      </w:r>
      <w:proofErr w:type="spellStart"/>
      <w:r w:rsidRPr="00437667">
        <w:rPr>
          <w:rFonts w:ascii="Calibri" w:hAnsi="Calibri"/>
          <w:u w:val="single"/>
          <w:lang w:eastAsia="zh-CN"/>
        </w:rPr>
        <w:t>AtoN</w:t>
      </w:r>
      <w:proofErr w:type="spellEnd"/>
      <w:r w:rsidRPr="00437667">
        <w:rPr>
          <w:rFonts w:ascii="Calibri" w:hAnsi="Calibri"/>
          <w:u w:val="single"/>
          <w:lang w:eastAsia="zh-CN"/>
        </w:rPr>
        <w:t xml:space="preserve"> to support MASS</w:t>
      </w:r>
    </w:p>
    <w:p w14:paraId="431606C4" w14:textId="75B4CB0F" w:rsidR="00F60228" w:rsidRDefault="005D2E4D" w:rsidP="004114FA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Today,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 broadcast the</w:t>
      </w:r>
      <w:r w:rsidR="00064610">
        <w:rPr>
          <w:rFonts w:ascii="Calibri" w:hAnsi="Calibri"/>
          <w:lang w:eastAsia="zh-CN"/>
        </w:rPr>
        <w:t>ir</w:t>
      </w:r>
      <w:r>
        <w:rPr>
          <w:rFonts w:ascii="Calibri" w:hAnsi="Calibri"/>
          <w:lang w:eastAsia="zh-CN"/>
        </w:rPr>
        <w:t xml:space="preserve">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ID and position information. Without a pre-compiled list describing </w:t>
      </w:r>
      <w:r w:rsidR="00064610">
        <w:rPr>
          <w:rFonts w:ascii="Calibri" w:hAnsi="Calibri"/>
          <w:lang w:eastAsia="zh-CN"/>
        </w:rPr>
        <w:t xml:space="preserve">the </w:t>
      </w:r>
      <w:proofErr w:type="spellStart"/>
      <w:r w:rsidR="00064610">
        <w:rPr>
          <w:rFonts w:ascii="Calibri" w:hAnsi="Calibri"/>
          <w:lang w:eastAsia="zh-CN"/>
        </w:rPr>
        <w:t>AtoNs</w:t>
      </w:r>
      <w:proofErr w:type="spellEnd"/>
      <w:r w:rsidR="00064610">
        <w:rPr>
          <w:rFonts w:ascii="Calibri" w:hAnsi="Calibri"/>
          <w:lang w:eastAsia="zh-CN"/>
        </w:rPr>
        <w:t xml:space="preserve">’ properties (e.g. shape, structure, colour, </w:t>
      </w:r>
      <w:proofErr w:type="spellStart"/>
      <w:r w:rsidR="00064610">
        <w:rPr>
          <w:rFonts w:ascii="Calibri" w:hAnsi="Calibri"/>
          <w:lang w:eastAsia="zh-CN"/>
        </w:rPr>
        <w:t>topmark</w:t>
      </w:r>
      <w:proofErr w:type="spellEnd"/>
      <w:r w:rsidR="00064610">
        <w:rPr>
          <w:rFonts w:ascii="Calibri" w:hAnsi="Calibri"/>
          <w:lang w:eastAsia="zh-CN"/>
        </w:rPr>
        <w:t>, light)</w:t>
      </w:r>
      <w:r w:rsidR="00F60228">
        <w:rPr>
          <w:rFonts w:ascii="Calibri" w:hAnsi="Calibri"/>
          <w:lang w:eastAsia="zh-CN"/>
        </w:rPr>
        <w:t>,</w:t>
      </w:r>
      <w:r>
        <w:rPr>
          <w:rFonts w:ascii="Calibri" w:hAnsi="Calibri"/>
          <w:lang w:eastAsia="zh-CN"/>
        </w:rPr>
        <w:t xml:space="preserve"> </w:t>
      </w:r>
      <w:r w:rsidR="00064610">
        <w:rPr>
          <w:rFonts w:ascii="Calibri" w:hAnsi="Calibri"/>
          <w:lang w:eastAsia="zh-CN"/>
        </w:rPr>
        <w:t xml:space="preserve">the </w:t>
      </w:r>
      <w:proofErr w:type="spellStart"/>
      <w:r w:rsidR="00064610">
        <w:rPr>
          <w:rFonts w:ascii="Calibri" w:hAnsi="Calibri"/>
          <w:lang w:eastAsia="zh-CN"/>
        </w:rPr>
        <w:t>AtoN</w:t>
      </w:r>
      <w:proofErr w:type="spellEnd"/>
      <w:r w:rsidR="00064610">
        <w:rPr>
          <w:rFonts w:ascii="Calibri" w:hAnsi="Calibri"/>
          <w:lang w:eastAsia="zh-CN"/>
        </w:rPr>
        <w:t xml:space="preserve"> ID and position information are not useful in helping a MASS navigate. When implemented, the</w:t>
      </w:r>
      <w:r>
        <w:rPr>
          <w:rFonts w:ascii="Calibri" w:hAnsi="Calibri"/>
          <w:lang w:eastAsia="zh-CN"/>
        </w:rPr>
        <w:t xml:space="preserve"> S-</w:t>
      </w:r>
      <w:r w:rsidR="00BA0AED">
        <w:rPr>
          <w:rFonts w:ascii="Calibri" w:hAnsi="Calibri"/>
          <w:lang w:eastAsia="zh-CN"/>
        </w:rPr>
        <w:t>100/S-200</w:t>
      </w:r>
      <w:r>
        <w:rPr>
          <w:rFonts w:ascii="Calibri" w:hAnsi="Calibri"/>
          <w:lang w:eastAsia="zh-CN"/>
        </w:rPr>
        <w:t xml:space="preserve"> standards</w:t>
      </w:r>
      <w:r w:rsidR="00064610">
        <w:rPr>
          <w:rFonts w:ascii="Calibri" w:hAnsi="Calibri"/>
          <w:lang w:eastAsia="zh-CN"/>
        </w:rPr>
        <w:t xml:space="preserve"> would help bridge this gap </w:t>
      </w:r>
      <w:r w:rsidR="00674263">
        <w:rPr>
          <w:rFonts w:ascii="Calibri" w:hAnsi="Calibri"/>
          <w:lang w:eastAsia="zh-CN"/>
        </w:rPr>
        <w:t xml:space="preserve">since </w:t>
      </w:r>
      <w:r w:rsidR="00064610">
        <w:rPr>
          <w:rFonts w:ascii="Calibri" w:hAnsi="Calibri"/>
          <w:lang w:eastAsia="zh-CN"/>
        </w:rPr>
        <w:t xml:space="preserve">it includes </w:t>
      </w:r>
      <w:r>
        <w:rPr>
          <w:rFonts w:ascii="Calibri" w:hAnsi="Calibri"/>
          <w:lang w:eastAsia="zh-CN"/>
        </w:rPr>
        <w:t xml:space="preserve">information </w:t>
      </w:r>
      <w:r w:rsidR="00674263">
        <w:rPr>
          <w:rFonts w:ascii="Calibri" w:hAnsi="Calibri"/>
          <w:lang w:eastAsia="zh-CN"/>
        </w:rPr>
        <w:t xml:space="preserve">relating to the </w:t>
      </w:r>
      <w:proofErr w:type="spellStart"/>
      <w:r w:rsidR="00674263">
        <w:rPr>
          <w:rFonts w:ascii="Calibri" w:hAnsi="Calibri"/>
          <w:lang w:eastAsia="zh-CN"/>
        </w:rPr>
        <w:t>AtoN’s</w:t>
      </w:r>
      <w:proofErr w:type="spellEnd"/>
      <w:r w:rsidR="00674263">
        <w:rPr>
          <w:rFonts w:ascii="Calibri" w:hAnsi="Calibri"/>
          <w:lang w:eastAsia="zh-CN"/>
        </w:rPr>
        <w:t xml:space="preserve"> properties</w:t>
      </w:r>
      <w:r w:rsidR="00064610">
        <w:rPr>
          <w:rFonts w:ascii="Calibri" w:hAnsi="Calibri"/>
          <w:lang w:eastAsia="zh-CN"/>
        </w:rPr>
        <w:t xml:space="preserve">. </w:t>
      </w:r>
      <w:r w:rsidR="00F60228">
        <w:rPr>
          <w:rFonts w:ascii="Calibri" w:hAnsi="Calibri"/>
          <w:lang w:eastAsia="zh-CN"/>
        </w:rPr>
        <w:t>T</w:t>
      </w:r>
      <w:r w:rsidR="00C63DC1">
        <w:rPr>
          <w:rFonts w:ascii="Calibri" w:hAnsi="Calibri"/>
          <w:lang w:eastAsia="zh-CN"/>
        </w:rPr>
        <w:t>he premise for this to work</w:t>
      </w:r>
      <w:r w:rsidR="005604BC">
        <w:rPr>
          <w:rFonts w:ascii="Calibri" w:hAnsi="Calibri"/>
          <w:lang w:eastAsia="zh-CN"/>
        </w:rPr>
        <w:t xml:space="preserve"> is that</w:t>
      </w:r>
      <w:r w:rsidR="00064610">
        <w:rPr>
          <w:rFonts w:ascii="Calibri" w:hAnsi="Calibri"/>
          <w:lang w:eastAsia="zh-CN"/>
        </w:rPr>
        <w:t xml:space="preserve"> (</w:t>
      </w:r>
      <w:proofErr w:type="spellStart"/>
      <w:r w:rsidR="00064610">
        <w:rPr>
          <w:rFonts w:ascii="Calibri" w:hAnsi="Calibri"/>
          <w:lang w:eastAsia="zh-CN"/>
        </w:rPr>
        <w:t>i</w:t>
      </w:r>
      <w:proofErr w:type="spellEnd"/>
      <w:r w:rsidR="00064610">
        <w:rPr>
          <w:rFonts w:ascii="Calibri" w:hAnsi="Calibri"/>
          <w:lang w:eastAsia="zh-CN"/>
        </w:rPr>
        <w:t xml:space="preserve">) the </w:t>
      </w:r>
      <w:proofErr w:type="spellStart"/>
      <w:r w:rsidR="00064610">
        <w:rPr>
          <w:rFonts w:ascii="Calibri" w:hAnsi="Calibri"/>
          <w:lang w:eastAsia="zh-CN"/>
        </w:rPr>
        <w:t>AtoN</w:t>
      </w:r>
      <w:proofErr w:type="spellEnd"/>
      <w:r w:rsidR="00064610">
        <w:rPr>
          <w:rFonts w:ascii="Calibri" w:hAnsi="Calibri"/>
          <w:lang w:eastAsia="zh-CN"/>
        </w:rPr>
        <w:t xml:space="preserve"> </w:t>
      </w:r>
      <w:r w:rsidR="005604BC">
        <w:rPr>
          <w:rFonts w:ascii="Calibri" w:hAnsi="Calibri"/>
          <w:lang w:eastAsia="zh-CN"/>
        </w:rPr>
        <w:t xml:space="preserve">has to </w:t>
      </w:r>
      <w:r w:rsidR="00064610">
        <w:rPr>
          <w:rFonts w:ascii="Calibri" w:hAnsi="Calibri"/>
          <w:lang w:eastAsia="zh-CN"/>
        </w:rPr>
        <w:t xml:space="preserve">be charted, (ii) in the case of new </w:t>
      </w:r>
      <w:proofErr w:type="spellStart"/>
      <w:r w:rsidR="00064610">
        <w:rPr>
          <w:rFonts w:ascii="Calibri" w:hAnsi="Calibri"/>
          <w:lang w:eastAsia="zh-CN"/>
        </w:rPr>
        <w:t>AtoNs</w:t>
      </w:r>
      <w:proofErr w:type="spellEnd"/>
      <w:r w:rsidR="00064610">
        <w:rPr>
          <w:rFonts w:ascii="Calibri" w:hAnsi="Calibri"/>
          <w:lang w:eastAsia="zh-CN"/>
        </w:rPr>
        <w:t>, that ships have the most updated electronic navigational charts (ENCs)</w:t>
      </w:r>
      <w:r w:rsidR="005604BC">
        <w:rPr>
          <w:rFonts w:ascii="Calibri" w:hAnsi="Calibri"/>
          <w:lang w:eastAsia="zh-CN"/>
        </w:rPr>
        <w:t>,</w:t>
      </w:r>
      <w:r w:rsidR="00F60228">
        <w:rPr>
          <w:rFonts w:ascii="Calibri" w:hAnsi="Calibri"/>
          <w:lang w:eastAsia="zh-CN"/>
        </w:rPr>
        <w:t xml:space="preserve"> and/or (iii) the </w:t>
      </w:r>
      <w:proofErr w:type="spellStart"/>
      <w:r w:rsidR="00F60228">
        <w:rPr>
          <w:rFonts w:ascii="Calibri" w:hAnsi="Calibri"/>
          <w:lang w:eastAsia="zh-CN"/>
        </w:rPr>
        <w:t>AtoN</w:t>
      </w:r>
      <w:proofErr w:type="spellEnd"/>
      <w:r w:rsidR="00F60228">
        <w:rPr>
          <w:rFonts w:ascii="Calibri" w:hAnsi="Calibri"/>
          <w:lang w:eastAsia="zh-CN"/>
        </w:rPr>
        <w:t xml:space="preserve"> authority is S-201 ready.</w:t>
      </w:r>
      <w:r w:rsidR="005604BC">
        <w:rPr>
          <w:rFonts w:ascii="Calibri" w:hAnsi="Calibri"/>
          <w:lang w:eastAsia="zh-CN"/>
        </w:rPr>
        <w:t xml:space="preserve"> </w:t>
      </w:r>
      <w:r w:rsidR="00F60228">
        <w:rPr>
          <w:rFonts w:ascii="Calibri" w:hAnsi="Calibri"/>
          <w:lang w:eastAsia="zh-CN"/>
        </w:rPr>
        <w:t>However, these premises may not apply in</w:t>
      </w:r>
      <w:r w:rsidR="005604BC">
        <w:rPr>
          <w:rFonts w:ascii="Calibri" w:hAnsi="Calibri"/>
          <w:lang w:eastAsia="zh-CN"/>
        </w:rPr>
        <w:t xml:space="preserve"> all cases.</w:t>
      </w:r>
      <w:r>
        <w:rPr>
          <w:rFonts w:ascii="Calibri" w:hAnsi="Calibri"/>
          <w:lang w:eastAsia="zh-CN"/>
        </w:rPr>
        <w:t xml:space="preserve"> </w:t>
      </w:r>
    </w:p>
    <w:p w14:paraId="11D1C6D3" w14:textId="50393195" w:rsidR="004114FA" w:rsidRDefault="00D80777" w:rsidP="004114FA">
      <w:pPr>
        <w:pStyle w:val="BodyText"/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In</w:t>
      </w:r>
      <w:r w:rsidR="00064610">
        <w:rPr>
          <w:rFonts w:ascii="Calibri" w:hAnsi="Calibri"/>
          <w:lang w:eastAsia="zh-CN"/>
        </w:rPr>
        <w:t xml:space="preserve"> additio</w:t>
      </w:r>
      <w:r>
        <w:rPr>
          <w:rFonts w:ascii="Calibri" w:hAnsi="Calibri"/>
          <w:lang w:eastAsia="zh-CN"/>
        </w:rPr>
        <w:t>n</w:t>
      </w:r>
      <w:r w:rsidR="00064610">
        <w:rPr>
          <w:rFonts w:ascii="Calibri" w:hAnsi="Calibri"/>
          <w:lang w:eastAsia="zh-CN"/>
        </w:rPr>
        <w:t xml:space="preserve"> to </w:t>
      </w:r>
      <w:proofErr w:type="spellStart"/>
      <w:r w:rsidR="00064610">
        <w:rPr>
          <w:rFonts w:ascii="Calibri" w:hAnsi="Calibri"/>
          <w:lang w:eastAsia="zh-CN"/>
        </w:rPr>
        <w:t>AtoN</w:t>
      </w:r>
      <w:proofErr w:type="spellEnd"/>
      <w:r w:rsidR="00064610">
        <w:rPr>
          <w:rFonts w:ascii="Calibri" w:hAnsi="Calibri"/>
          <w:lang w:eastAsia="zh-CN"/>
        </w:rPr>
        <w:t xml:space="preserve"> ID and position information, </w:t>
      </w:r>
      <w:r>
        <w:rPr>
          <w:rFonts w:ascii="Calibri" w:hAnsi="Calibri"/>
          <w:lang w:eastAsia="zh-CN"/>
        </w:rPr>
        <w:t xml:space="preserve">it is proposed that </w:t>
      </w:r>
      <w:r w:rsidR="00064610">
        <w:rPr>
          <w:rFonts w:ascii="Calibri" w:hAnsi="Calibri"/>
          <w:lang w:eastAsia="zh-CN"/>
        </w:rPr>
        <w:t xml:space="preserve">MASS-ready </w:t>
      </w:r>
      <w:proofErr w:type="spellStart"/>
      <w:r w:rsidR="00064610">
        <w:rPr>
          <w:rFonts w:ascii="Calibri" w:hAnsi="Calibri"/>
          <w:lang w:eastAsia="zh-CN"/>
        </w:rPr>
        <w:t>AtoNs</w:t>
      </w:r>
      <w:proofErr w:type="spellEnd"/>
      <w:r w:rsidR="00064610">
        <w:rPr>
          <w:rFonts w:ascii="Calibri" w:hAnsi="Calibri"/>
          <w:lang w:eastAsia="zh-CN"/>
        </w:rPr>
        <w:t xml:space="preserve"> also promulgate </w:t>
      </w:r>
      <w:r w:rsidR="004114FA">
        <w:rPr>
          <w:rFonts w:ascii="Calibri" w:hAnsi="Calibri"/>
          <w:lang w:eastAsia="zh-CN"/>
        </w:rPr>
        <w:t xml:space="preserve">the following </w:t>
      </w:r>
      <w:r w:rsidR="00064610">
        <w:rPr>
          <w:rFonts w:ascii="Calibri" w:hAnsi="Calibri"/>
          <w:lang w:eastAsia="zh-CN"/>
        </w:rPr>
        <w:t xml:space="preserve">information describing the </w:t>
      </w:r>
      <w:proofErr w:type="spellStart"/>
      <w:r w:rsidR="00064610">
        <w:rPr>
          <w:rFonts w:ascii="Calibri" w:hAnsi="Calibri"/>
          <w:lang w:eastAsia="zh-CN"/>
        </w:rPr>
        <w:t>AtoN’s</w:t>
      </w:r>
      <w:proofErr w:type="spellEnd"/>
      <w:r w:rsidR="00064610">
        <w:rPr>
          <w:rFonts w:ascii="Calibri" w:hAnsi="Calibri"/>
          <w:lang w:eastAsia="zh-CN"/>
        </w:rPr>
        <w:t xml:space="preserve"> properties</w:t>
      </w:r>
      <w:r w:rsidR="005604BC">
        <w:rPr>
          <w:rFonts w:ascii="Calibri" w:hAnsi="Calibri"/>
          <w:lang w:eastAsia="zh-CN"/>
        </w:rPr>
        <w:t xml:space="preserve"> </w:t>
      </w:r>
      <w:r>
        <w:rPr>
          <w:rFonts w:ascii="Calibri" w:hAnsi="Calibri"/>
          <w:lang w:eastAsia="zh-CN"/>
        </w:rPr>
        <w:t>to help</w:t>
      </w:r>
      <w:r w:rsidR="005604BC">
        <w:rPr>
          <w:rFonts w:ascii="Calibri" w:hAnsi="Calibri"/>
          <w:lang w:eastAsia="zh-CN"/>
        </w:rPr>
        <w:t xml:space="preserve"> MASS interpret the significance of that </w:t>
      </w:r>
      <w:proofErr w:type="spellStart"/>
      <w:r w:rsidR="005604BC">
        <w:rPr>
          <w:rFonts w:ascii="Calibri" w:hAnsi="Calibri"/>
          <w:lang w:eastAsia="zh-CN"/>
        </w:rPr>
        <w:t>AtoN</w:t>
      </w:r>
      <w:proofErr w:type="spellEnd"/>
      <w:r w:rsidR="005604BC">
        <w:rPr>
          <w:rFonts w:ascii="Calibri" w:hAnsi="Calibri"/>
          <w:lang w:eastAsia="zh-CN"/>
        </w:rPr>
        <w:t xml:space="preserve"> even if it is not showing up on the ENC</w:t>
      </w:r>
      <w:r w:rsidR="004114FA">
        <w:rPr>
          <w:rFonts w:ascii="Calibri" w:hAnsi="Calibri"/>
          <w:lang w:eastAsia="zh-CN"/>
        </w:rPr>
        <w:t>:</w:t>
      </w:r>
    </w:p>
    <w:p w14:paraId="20708FBA" w14:textId="5CAD0378" w:rsidR="004114FA" w:rsidRDefault="004114FA" w:rsidP="004114FA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Charted Position (if available)</w:t>
      </w:r>
    </w:p>
    <w:p w14:paraId="6450DC33" w14:textId="66251DB6" w:rsidR="004114FA" w:rsidRDefault="004114FA" w:rsidP="004114FA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Shape</w:t>
      </w:r>
    </w:p>
    <w:p w14:paraId="46128869" w14:textId="42D830DE" w:rsidR="004114FA" w:rsidRDefault="004114FA" w:rsidP="004114FA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Structure</w:t>
      </w:r>
    </w:p>
    <w:p w14:paraId="392372DC" w14:textId="709F081D" w:rsidR="004114FA" w:rsidRDefault="004114FA" w:rsidP="004114FA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Colour</w:t>
      </w:r>
    </w:p>
    <w:p w14:paraId="4F9F17C0" w14:textId="7DFC8D41" w:rsidR="004114FA" w:rsidRDefault="004114FA" w:rsidP="004114FA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proofErr w:type="spellStart"/>
      <w:r>
        <w:rPr>
          <w:rFonts w:ascii="Calibri" w:hAnsi="Calibri"/>
          <w:lang w:eastAsia="zh-CN"/>
        </w:rPr>
        <w:t>Topmark</w:t>
      </w:r>
      <w:proofErr w:type="spellEnd"/>
    </w:p>
    <w:p w14:paraId="546BA734" w14:textId="42A5F5FD" w:rsidR="0079747E" w:rsidRDefault="004114FA" w:rsidP="00F60228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 w:rsidRPr="004114FA">
        <w:rPr>
          <w:rFonts w:ascii="Calibri" w:hAnsi="Calibri"/>
          <w:lang w:eastAsia="zh-CN"/>
        </w:rPr>
        <w:t>Light characteristic</w:t>
      </w:r>
      <w:r>
        <w:rPr>
          <w:rStyle w:val="FootnoteReference"/>
          <w:lang w:eastAsia="zh-CN"/>
        </w:rPr>
        <w:footnoteReference w:id="1"/>
      </w:r>
    </w:p>
    <w:p w14:paraId="2CF0137F" w14:textId="56A3D980" w:rsidR="00AA2434" w:rsidRDefault="00AA2434" w:rsidP="00F60228">
      <w:pPr>
        <w:pStyle w:val="BodyText"/>
        <w:numPr>
          <w:ilvl w:val="0"/>
          <w:numId w:val="31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Operational status</w:t>
      </w:r>
      <w:r w:rsidRPr="00AA2434">
        <w:rPr>
          <w:vertAlign w:val="superscript"/>
          <w:lang w:eastAsia="zh-CN"/>
        </w:rPr>
        <w:t>1</w:t>
      </w:r>
    </w:p>
    <w:p w14:paraId="2B9B0156" w14:textId="77777777" w:rsidR="0079747E" w:rsidRPr="0079747E" w:rsidRDefault="0079747E" w:rsidP="0079747E">
      <w:pPr>
        <w:pStyle w:val="BodyText"/>
        <w:ind w:left="1440"/>
        <w:rPr>
          <w:rFonts w:ascii="Calibri" w:hAnsi="Calibri"/>
          <w:lang w:eastAsia="zh-CN"/>
        </w:rPr>
      </w:pPr>
    </w:p>
    <w:p w14:paraId="637FBBB6" w14:textId="0DFF4353" w:rsidR="00F60228" w:rsidRPr="00437667" w:rsidRDefault="00F60228" w:rsidP="00F60228">
      <w:pPr>
        <w:pStyle w:val="BodyText"/>
        <w:numPr>
          <w:ilvl w:val="0"/>
          <w:numId w:val="30"/>
        </w:numPr>
        <w:rPr>
          <w:rFonts w:ascii="Calibri" w:hAnsi="Calibri"/>
          <w:u w:val="single"/>
          <w:lang w:eastAsia="zh-CN"/>
        </w:rPr>
      </w:pPr>
      <w:r w:rsidRPr="00437667">
        <w:rPr>
          <w:rFonts w:ascii="Calibri" w:hAnsi="Calibri"/>
          <w:u w:val="single"/>
          <w:lang w:eastAsia="zh-CN"/>
        </w:rPr>
        <w:t xml:space="preserve">Define the </w:t>
      </w:r>
      <w:r w:rsidR="00724F0F">
        <w:rPr>
          <w:rFonts w:ascii="Calibri" w:hAnsi="Calibri"/>
          <w:u w:val="single"/>
          <w:lang w:eastAsia="zh-CN"/>
        </w:rPr>
        <w:t>D</w:t>
      </w:r>
      <w:r>
        <w:rPr>
          <w:rFonts w:ascii="Calibri" w:hAnsi="Calibri"/>
          <w:u w:val="single"/>
          <w:lang w:eastAsia="zh-CN"/>
        </w:rPr>
        <w:t xml:space="preserve">ata </w:t>
      </w:r>
      <w:r w:rsidR="00724F0F">
        <w:rPr>
          <w:rFonts w:ascii="Calibri" w:hAnsi="Calibri"/>
          <w:u w:val="single"/>
          <w:lang w:eastAsia="zh-CN"/>
        </w:rPr>
        <w:t>T</w:t>
      </w:r>
      <w:r>
        <w:rPr>
          <w:rFonts w:ascii="Calibri" w:hAnsi="Calibri"/>
          <w:u w:val="single"/>
          <w:lang w:eastAsia="zh-CN"/>
        </w:rPr>
        <w:t xml:space="preserve">ransmission </w:t>
      </w:r>
      <w:r w:rsidR="00724F0F">
        <w:rPr>
          <w:rFonts w:ascii="Calibri" w:hAnsi="Calibri"/>
          <w:u w:val="single"/>
          <w:lang w:eastAsia="zh-CN"/>
        </w:rPr>
        <w:t>M</w:t>
      </w:r>
      <w:r>
        <w:rPr>
          <w:rFonts w:ascii="Calibri" w:hAnsi="Calibri"/>
          <w:u w:val="single"/>
          <w:lang w:eastAsia="zh-CN"/>
        </w:rPr>
        <w:t>ethod</w:t>
      </w:r>
    </w:p>
    <w:p w14:paraId="60E7354B" w14:textId="1C0556B5" w:rsidR="006658C9" w:rsidRDefault="00D80777" w:rsidP="00F60228">
      <w:pPr>
        <w:pStyle w:val="BodyText"/>
        <w:tabs>
          <w:tab w:val="left" w:pos="0"/>
        </w:tabs>
        <w:ind w:left="567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It is proposed to define a new functional capability on “Data Transmission Method” based on whether the information from the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is transmitted directly or indirectly (</w:t>
      </w:r>
      <w:r w:rsidR="00924516">
        <w:rPr>
          <w:rFonts w:ascii="Calibri" w:hAnsi="Calibri"/>
          <w:lang w:eastAsia="zh-CN"/>
        </w:rPr>
        <w:t xml:space="preserve">e.g. </w:t>
      </w:r>
      <w:r>
        <w:rPr>
          <w:rFonts w:ascii="Calibri" w:hAnsi="Calibri"/>
          <w:lang w:eastAsia="zh-CN"/>
        </w:rPr>
        <w:t>as part of S</w:t>
      </w:r>
      <w:r w:rsidR="002D6A9C">
        <w:rPr>
          <w:rFonts w:ascii="Calibri" w:hAnsi="Calibri"/>
          <w:lang w:eastAsia="zh-CN"/>
        </w:rPr>
        <w:t>-100/S-</w:t>
      </w:r>
      <w:r>
        <w:rPr>
          <w:rFonts w:ascii="Calibri" w:hAnsi="Calibri"/>
          <w:lang w:eastAsia="zh-CN"/>
        </w:rPr>
        <w:t>20</w:t>
      </w:r>
      <w:r w:rsidR="002D6A9C">
        <w:rPr>
          <w:rFonts w:ascii="Calibri" w:hAnsi="Calibri"/>
          <w:lang w:eastAsia="zh-CN"/>
        </w:rPr>
        <w:t>0</w:t>
      </w:r>
      <w:r>
        <w:rPr>
          <w:rFonts w:ascii="Calibri" w:hAnsi="Calibri"/>
          <w:lang w:eastAsia="zh-CN"/>
        </w:rPr>
        <w:t xml:space="preserve">) to the vessel. The distinction is useful in helping vessel owners understand the kind of technology required onboard the ship to receive the information. </w:t>
      </w:r>
    </w:p>
    <w:p w14:paraId="525F9063" w14:textId="77777777" w:rsidR="00F60228" w:rsidRDefault="00F60228" w:rsidP="00724F0F">
      <w:pPr>
        <w:pStyle w:val="BodyText"/>
        <w:tabs>
          <w:tab w:val="left" w:pos="0"/>
        </w:tabs>
        <w:rPr>
          <w:rFonts w:ascii="Calibri" w:hAnsi="Calibri"/>
          <w:u w:val="single"/>
          <w:lang w:eastAsia="zh-CN"/>
        </w:rPr>
      </w:pPr>
    </w:p>
    <w:p w14:paraId="1E161BC2" w14:textId="4E3B6239" w:rsidR="00724F0F" w:rsidRDefault="005E0EF8" w:rsidP="00BA66E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With the above considerations, it is proposed that the functional capabilities of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 be defined </w:t>
      </w:r>
      <w:r w:rsidR="00612403">
        <w:rPr>
          <w:rFonts w:ascii="Calibri" w:hAnsi="Calibri"/>
          <w:lang w:eastAsia="zh-CN"/>
        </w:rPr>
        <w:t xml:space="preserve">as per </w:t>
      </w:r>
      <w:r w:rsidR="00724F0F">
        <w:rPr>
          <w:rFonts w:ascii="Calibri" w:hAnsi="Calibri"/>
          <w:lang w:eastAsia="zh-CN"/>
        </w:rPr>
        <w:t xml:space="preserve">the table set out in </w:t>
      </w:r>
      <w:r w:rsidR="00BA0AED" w:rsidRPr="00BA0AED">
        <w:rPr>
          <w:rFonts w:ascii="Calibri" w:hAnsi="Calibri"/>
          <w:b/>
          <w:bCs/>
          <w:lang w:eastAsia="zh-CN"/>
        </w:rPr>
        <w:t>Table 1</w:t>
      </w:r>
      <w:r w:rsidR="00BA0AED">
        <w:rPr>
          <w:rFonts w:ascii="Calibri" w:hAnsi="Calibri"/>
          <w:lang w:eastAsia="zh-CN"/>
        </w:rPr>
        <w:t xml:space="preserve"> below</w:t>
      </w:r>
      <w:r w:rsidR="00612403">
        <w:rPr>
          <w:rFonts w:ascii="Calibri" w:hAnsi="Calibri"/>
          <w:lang w:eastAsia="zh-CN"/>
        </w:rPr>
        <w:t>.</w:t>
      </w:r>
      <w:r w:rsidR="00724F0F">
        <w:rPr>
          <w:rFonts w:ascii="Calibri" w:hAnsi="Calibri"/>
          <w:lang w:eastAsia="zh-CN"/>
        </w:rPr>
        <w:t xml:space="preserve"> </w:t>
      </w:r>
    </w:p>
    <w:p w14:paraId="1D68D4E0" w14:textId="77777777" w:rsidR="00BA0AED" w:rsidRDefault="00BA0AED" w:rsidP="00BA66E3">
      <w:pPr>
        <w:pStyle w:val="BodyText"/>
        <w:rPr>
          <w:rFonts w:ascii="Calibri" w:hAnsi="Calibri"/>
          <w:lang w:eastAsia="zh-CN"/>
        </w:rPr>
      </w:pPr>
    </w:p>
    <w:p w14:paraId="031D56FD" w14:textId="3FC8B3B2" w:rsidR="00BA0AED" w:rsidRDefault="00BA0AED" w:rsidP="00BA66E3">
      <w:pPr>
        <w:pStyle w:val="BodyText"/>
        <w:rPr>
          <w:rFonts w:ascii="Calibri" w:hAnsi="Calibri"/>
          <w:lang w:eastAsia="zh-CN"/>
        </w:rPr>
      </w:pPr>
      <w:r w:rsidRPr="00BA0AED">
        <w:rPr>
          <w:rFonts w:ascii="Calibri" w:hAnsi="Calibri"/>
          <w:b/>
          <w:bCs/>
          <w:lang w:eastAsia="zh-CN"/>
        </w:rPr>
        <w:t>Table 1:</w:t>
      </w:r>
      <w:r>
        <w:rPr>
          <w:rFonts w:ascii="Calibri" w:hAnsi="Calibri"/>
          <w:lang w:eastAsia="zh-CN"/>
        </w:rPr>
        <w:t xml:space="preserve"> Proposed Functional Capability definitions for </w:t>
      </w:r>
      <w:proofErr w:type="spellStart"/>
      <w:r>
        <w:rPr>
          <w:rFonts w:ascii="Calibri" w:hAnsi="Calibri"/>
          <w:lang w:eastAsia="zh-CN"/>
        </w:rPr>
        <w:t>AtoNs</w:t>
      </w:r>
      <w:proofErr w:type="spellEnd"/>
      <w:r>
        <w:rPr>
          <w:rFonts w:ascii="Calibri" w:hAnsi="Calibri"/>
          <w:lang w:eastAsia="zh-CN"/>
        </w:rPr>
        <w:t xml:space="preserve"> for MASS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26"/>
        <w:gridCol w:w="3020"/>
        <w:gridCol w:w="1891"/>
        <w:gridCol w:w="1891"/>
      </w:tblGrid>
      <w:tr w:rsidR="00BA0AED" w14:paraId="3E97A12B" w14:textId="77777777" w:rsidTr="00781EF2">
        <w:trPr>
          <w:trHeight w:val="609"/>
          <w:jc w:val="center"/>
        </w:trPr>
        <w:tc>
          <w:tcPr>
            <w:tcW w:w="11155" w:type="dxa"/>
            <w:gridSpan w:val="4"/>
            <w:shd w:val="clear" w:color="auto" w:fill="BFBFBF" w:themeFill="background1" w:themeFillShade="BF"/>
          </w:tcPr>
          <w:p w14:paraId="743C0BA5" w14:textId="77777777" w:rsidR="00BA0AED" w:rsidRPr="005E0EF8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lang w:eastAsia="zh-CN"/>
              </w:rPr>
            </w:pPr>
            <w:r w:rsidRPr="00934EF7">
              <w:rPr>
                <w:rFonts w:ascii="Calibri" w:hAnsi="Calibri"/>
                <w:b/>
                <w:bCs/>
                <w:lang w:eastAsia="zh-CN"/>
              </w:rPr>
              <w:t xml:space="preserve">Functional Capability </w:t>
            </w:r>
            <w:r>
              <w:rPr>
                <w:rFonts w:ascii="Calibri" w:hAnsi="Calibri"/>
                <w:b/>
                <w:bCs/>
                <w:lang w:eastAsia="zh-CN"/>
              </w:rPr>
              <w:t xml:space="preserve">of </w:t>
            </w:r>
            <w:proofErr w:type="spellStart"/>
            <w:r>
              <w:rPr>
                <w:rFonts w:ascii="Calibri" w:hAnsi="Calibri"/>
                <w:b/>
                <w:bCs/>
                <w:lang w:eastAsia="zh-CN"/>
              </w:rPr>
              <w:t>AtoNs</w:t>
            </w:r>
            <w:proofErr w:type="spellEnd"/>
            <w:r>
              <w:rPr>
                <w:rFonts w:ascii="Calibri" w:hAnsi="Calibri"/>
                <w:b/>
                <w:bCs/>
                <w:lang w:eastAsia="zh-CN"/>
              </w:rPr>
              <w:t xml:space="preserve"> </w:t>
            </w:r>
            <w:r w:rsidRPr="00934EF7">
              <w:rPr>
                <w:rFonts w:ascii="Calibri" w:hAnsi="Calibri"/>
                <w:b/>
                <w:bCs/>
                <w:lang w:eastAsia="zh-CN"/>
              </w:rPr>
              <w:t>for</w:t>
            </w:r>
            <w:r w:rsidRPr="00934EF7">
              <w:rPr>
                <w:rFonts w:ascii="Calibri" w:hAnsi="Calibri"/>
                <w:b/>
                <w:bCs/>
                <w:shd w:val="clear" w:color="auto" w:fill="BFBFBF" w:themeFill="background1" w:themeFillShade="BF"/>
                <w:lang w:eastAsia="zh-CN"/>
              </w:rPr>
              <w:t xml:space="preserve"> MASS</w:t>
            </w:r>
          </w:p>
        </w:tc>
      </w:tr>
      <w:tr w:rsidR="00BA0AED" w14:paraId="2AF7B242" w14:textId="77777777" w:rsidTr="00781EF2">
        <w:trPr>
          <w:jc w:val="center"/>
        </w:trPr>
        <w:tc>
          <w:tcPr>
            <w:tcW w:w="3539" w:type="dxa"/>
          </w:tcPr>
          <w:p w14:paraId="5A0EC71C" w14:textId="77777777" w:rsidR="00BA0AED" w:rsidRPr="005E0EF8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lang w:eastAsia="zh-CN"/>
              </w:rPr>
            </w:pPr>
            <w:r w:rsidRPr="005E0EF8">
              <w:rPr>
                <w:rFonts w:ascii="Calibri" w:hAnsi="Calibri"/>
                <w:b/>
                <w:bCs/>
                <w:lang w:eastAsia="zh-CN"/>
              </w:rPr>
              <w:t xml:space="preserve">Navigational </w:t>
            </w:r>
            <w:r w:rsidRPr="005E0EF8">
              <w:rPr>
                <w:rFonts w:ascii="Calibri" w:hAnsi="Calibri"/>
                <w:b/>
                <w:bCs/>
                <w:color w:val="0070C0"/>
                <w:lang w:eastAsia="zh-CN"/>
              </w:rPr>
              <w:t>Information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 xml:space="preserve"> </w:t>
            </w:r>
            <w:r>
              <w:rPr>
                <w:rFonts w:ascii="Calibri" w:hAnsi="Calibri"/>
                <w:b/>
                <w:bCs/>
                <w:lang w:eastAsia="zh-CN"/>
              </w:rPr>
              <w:t xml:space="preserve">Broadcasted 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>(I)</w:t>
            </w:r>
          </w:p>
        </w:tc>
        <w:tc>
          <w:tcPr>
            <w:tcW w:w="3457" w:type="dxa"/>
          </w:tcPr>
          <w:p w14:paraId="03F96ADF" w14:textId="77777777" w:rsidR="00BA0AED" w:rsidRPr="005E0EF8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lang w:eastAsia="zh-CN"/>
              </w:rPr>
            </w:pPr>
            <w:r>
              <w:rPr>
                <w:rFonts w:ascii="Calibri" w:hAnsi="Calibri"/>
                <w:b/>
                <w:bCs/>
                <w:color w:val="0070C0"/>
                <w:lang w:eastAsia="zh-CN"/>
              </w:rPr>
              <w:t>Other</w:t>
            </w:r>
            <w:r w:rsidRPr="005E0EF8">
              <w:rPr>
                <w:rFonts w:ascii="Calibri" w:hAnsi="Calibri"/>
                <w:b/>
                <w:bCs/>
                <w:color w:val="0070C0"/>
                <w:lang w:eastAsia="zh-CN"/>
              </w:rPr>
              <w:t xml:space="preserve"> 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>Information</w:t>
            </w:r>
            <w:r>
              <w:rPr>
                <w:rFonts w:ascii="Calibri" w:hAnsi="Calibri"/>
                <w:b/>
                <w:bCs/>
                <w:lang w:eastAsia="zh-CN"/>
              </w:rPr>
              <w:t xml:space="preserve"> Broadcasted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 xml:space="preserve"> (</w:t>
            </w:r>
            <w:r>
              <w:rPr>
                <w:rFonts w:ascii="Calibri" w:hAnsi="Calibri"/>
                <w:b/>
                <w:bCs/>
                <w:lang w:eastAsia="zh-CN"/>
              </w:rPr>
              <w:t>O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>)</w:t>
            </w:r>
          </w:p>
        </w:tc>
        <w:tc>
          <w:tcPr>
            <w:tcW w:w="4159" w:type="dxa"/>
            <w:gridSpan w:val="2"/>
          </w:tcPr>
          <w:p w14:paraId="12859D7E" w14:textId="77777777" w:rsidR="00BA0AED" w:rsidRPr="005E0EF8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lang w:eastAsia="zh-CN"/>
              </w:rPr>
            </w:pPr>
            <w:r w:rsidRPr="005E0EF8">
              <w:rPr>
                <w:rFonts w:ascii="Calibri" w:hAnsi="Calibri"/>
                <w:b/>
                <w:bCs/>
                <w:lang w:eastAsia="zh-CN"/>
              </w:rPr>
              <w:t xml:space="preserve">Data </w:t>
            </w:r>
            <w:r w:rsidRPr="005E0EF8">
              <w:rPr>
                <w:rFonts w:ascii="Calibri" w:hAnsi="Calibri"/>
                <w:b/>
                <w:bCs/>
                <w:color w:val="0070C0"/>
                <w:lang w:eastAsia="zh-CN"/>
              </w:rPr>
              <w:t xml:space="preserve">Transmission 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 xml:space="preserve">Method </w:t>
            </w:r>
            <w:r>
              <w:rPr>
                <w:rFonts w:ascii="Calibri" w:hAnsi="Calibri"/>
                <w:b/>
                <w:bCs/>
                <w:lang w:eastAsia="zh-CN"/>
              </w:rPr>
              <w:t>to Vessel (</w:t>
            </w:r>
            <w:r w:rsidRPr="005E0EF8">
              <w:rPr>
                <w:rFonts w:ascii="Calibri" w:hAnsi="Calibri"/>
                <w:b/>
                <w:bCs/>
                <w:lang w:eastAsia="zh-CN"/>
              </w:rPr>
              <w:t>T)</w:t>
            </w:r>
          </w:p>
        </w:tc>
      </w:tr>
      <w:tr w:rsidR="00BA0AED" w14:paraId="4FFC16E8" w14:textId="77777777" w:rsidTr="00781EF2">
        <w:trPr>
          <w:trHeight w:val="1518"/>
          <w:jc w:val="center"/>
        </w:trPr>
        <w:tc>
          <w:tcPr>
            <w:tcW w:w="3539" w:type="dxa"/>
            <w:vAlign w:val="top"/>
          </w:tcPr>
          <w:p w14:paraId="7B7E4C63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 w:rsidRPr="005E0EF8">
              <w:rPr>
                <w:rFonts w:ascii="Calibri" w:hAnsi="Calibri"/>
                <w:b/>
                <w:bCs/>
                <w:u w:val="single"/>
                <w:lang w:eastAsia="zh-CN"/>
              </w:rPr>
              <w:lastRenderedPageBreak/>
              <w:t>I</w:t>
            </w: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0</w:t>
            </w:r>
          </w:p>
          <w:p w14:paraId="37457DEF" w14:textId="77777777" w:rsidR="00BA0AED" w:rsidRDefault="00BA0AED" w:rsidP="00781EF2">
            <w:pPr>
              <w:pStyle w:val="BodyText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Nil. Basic </w:t>
            </w:r>
            <w:proofErr w:type="spellStart"/>
            <w:r>
              <w:rPr>
                <w:rFonts w:ascii="Calibri" w:hAnsi="Calibri"/>
                <w:lang w:eastAsia="zh-CN"/>
              </w:rPr>
              <w:t>AtoN</w:t>
            </w:r>
            <w:proofErr w:type="spellEnd"/>
            <w:r>
              <w:rPr>
                <w:rFonts w:ascii="Calibri" w:hAnsi="Calibri"/>
                <w:lang w:eastAsia="zh-CN"/>
              </w:rPr>
              <w:t xml:space="preserve"> with shape, structure, colour, </w:t>
            </w:r>
            <w:proofErr w:type="spellStart"/>
            <w:r>
              <w:rPr>
                <w:rFonts w:ascii="Calibri" w:hAnsi="Calibri"/>
                <w:lang w:eastAsia="zh-CN"/>
              </w:rPr>
              <w:t>topmark</w:t>
            </w:r>
            <w:proofErr w:type="spellEnd"/>
            <w:r>
              <w:rPr>
                <w:rFonts w:ascii="Calibri" w:hAnsi="Calibri"/>
                <w:lang w:eastAsia="zh-CN"/>
              </w:rPr>
              <w:t xml:space="preserve"> and light.</w:t>
            </w:r>
          </w:p>
        </w:tc>
        <w:tc>
          <w:tcPr>
            <w:tcW w:w="3457" w:type="dxa"/>
            <w:vAlign w:val="top"/>
          </w:tcPr>
          <w:p w14:paraId="7FFCF8FC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O0</w:t>
            </w:r>
          </w:p>
          <w:p w14:paraId="26E8E079" w14:textId="77777777" w:rsidR="00BA0AED" w:rsidRDefault="00BA0AED" w:rsidP="00781EF2">
            <w:pPr>
              <w:pStyle w:val="BodyText"/>
              <w:numPr>
                <w:ilvl w:val="0"/>
                <w:numId w:val="33"/>
              </w:numPr>
              <w:spacing w:after="0" w:line="240" w:lineRule="auto"/>
              <w:jc w:val="left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No additional information</w:t>
            </w:r>
          </w:p>
        </w:tc>
        <w:tc>
          <w:tcPr>
            <w:tcW w:w="4159" w:type="dxa"/>
            <w:gridSpan w:val="2"/>
            <w:vAlign w:val="top"/>
          </w:tcPr>
          <w:p w14:paraId="4EF83E6C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T0</w:t>
            </w:r>
          </w:p>
          <w:p w14:paraId="247FA57B" w14:textId="77777777" w:rsidR="00BA0AED" w:rsidRDefault="00BA0AED" w:rsidP="00781EF2">
            <w:pPr>
              <w:pStyle w:val="BodyText"/>
              <w:numPr>
                <w:ilvl w:val="0"/>
                <w:numId w:val="33"/>
              </w:numPr>
              <w:spacing w:after="0"/>
              <w:jc w:val="left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No data transmission</w:t>
            </w:r>
          </w:p>
        </w:tc>
      </w:tr>
      <w:tr w:rsidR="00BA0AED" w14:paraId="58F68DD7" w14:textId="77777777" w:rsidTr="00781EF2">
        <w:trPr>
          <w:jc w:val="center"/>
        </w:trPr>
        <w:tc>
          <w:tcPr>
            <w:tcW w:w="3539" w:type="dxa"/>
            <w:vAlign w:val="top"/>
          </w:tcPr>
          <w:p w14:paraId="1507971A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 w:rsidRPr="005E0EF8">
              <w:rPr>
                <w:rFonts w:ascii="Calibri" w:hAnsi="Calibri"/>
                <w:b/>
                <w:bCs/>
                <w:u w:val="single"/>
                <w:lang w:eastAsia="zh-CN"/>
              </w:rPr>
              <w:t>I</w:t>
            </w: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1</w:t>
            </w:r>
          </w:p>
          <w:p w14:paraId="5F3C8B99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jc w:val="left"/>
              <w:rPr>
                <w:rFonts w:ascii="Calibri" w:hAnsi="Calibri"/>
                <w:lang w:eastAsia="zh-CN"/>
              </w:rPr>
            </w:pPr>
            <w:proofErr w:type="spellStart"/>
            <w:r>
              <w:rPr>
                <w:rFonts w:ascii="Calibri" w:hAnsi="Calibri"/>
                <w:lang w:eastAsia="zh-CN"/>
              </w:rPr>
              <w:t>AtoN</w:t>
            </w:r>
            <w:proofErr w:type="spellEnd"/>
            <w:r>
              <w:rPr>
                <w:rFonts w:ascii="Calibri" w:hAnsi="Calibri"/>
                <w:lang w:eastAsia="zh-CN"/>
              </w:rPr>
              <w:t xml:space="preserve"> ID</w:t>
            </w:r>
          </w:p>
          <w:p w14:paraId="30C44D8A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jc w:val="left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Actual Position Info</w:t>
            </w:r>
          </w:p>
        </w:tc>
        <w:tc>
          <w:tcPr>
            <w:tcW w:w="3457" w:type="dxa"/>
            <w:vMerge w:val="restart"/>
            <w:vAlign w:val="top"/>
          </w:tcPr>
          <w:p w14:paraId="75DF829E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O1</w:t>
            </w:r>
          </w:p>
          <w:p w14:paraId="1AA2DF49" w14:textId="77777777" w:rsidR="00BA0AED" w:rsidRDefault="00BA0AED" w:rsidP="00781EF2">
            <w:pPr>
              <w:pStyle w:val="BodyText"/>
              <w:numPr>
                <w:ilvl w:val="0"/>
                <w:numId w:val="41"/>
              </w:numPr>
              <w:spacing w:after="0" w:line="240" w:lineRule="auto"/>
              <w:jc w:val="left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Additional information (e.g. hydrometeorological information) broadcasted </w:t>
            </w:r>
          </w:p>
        </w:tc>
        <w:tc>
          <w:tcPr>
            <w:tcW w:w="2079" w:type="dxa"/>
            <w:vAlign w:val="top"/>
          </w:tcPr>
          <w:p w14:paraId="755CBEF8" w14:textId="77777777" w:rsidR="00BA0AED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T1A</w:t>
            </w:r>
          </w:p>
          <w:p w14:paraId="02172CEE" w14:textId="77777777" w:rsidR="00BA0AED" w:rsidRPr="005E0EF8" w:rsidRDefault="00BA0AED" w:rsidP="00781EF2">
            <w:pPr>
              <w:pStyle w:val="BodyText"/>
              <w:numPr>
                <w:ilvl w:val="0"/>
                <w:numId w:val="38"/>
              </w:numPr>
              <w:spacing w:after="0" w:line="240" w:lineRule="auto"/>
              <w:jc w:val="left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Information sent </w:t>
            </w:r>
            <w:r w:rsidRPr="005E0EF8">
              <w:rPr>
                <w:rFonts w:ascii="Calibri" w:hAnsi="Calibri"/>
                <w:i/>
                <w:iCs/>
                <w:lang w:eastAsia="zh-CN"/>
              </w:rPr>
              <w:t>directly</w:t>
            </w:r>
            <w:r>
              <w:rPr>
                <w:rFonts w:ascii="Calibri" w:hAnsi="Calibri"/>
                <w:lang w:eastAsia="zh-CN"/>
              </w:rPr>
              <w:t xml:space="preserve"> to vessel</w:t>
            </w:r>
          </w:p>
          <w:p w14:paraId="4E234B40" w14:textId="77777777" w:rsidR="00BA0AED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</w:p>
        </w:tc>
        <w:tc>
          <w:tcPr>
            <w:tcW w:w="2080" w:type="dxa"/>
            <w:vAlign w:val="top"/>
          </w:tcPr>
          <w:p w14:paraId="3B0AB736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T1B</w:t>
            </w:r>
          </w:p>
          <w:p w14:paraId="25235EBF" w14:textId="15C22FA8" w:rsidR="00BA0AED" w:rsidRPr="000331F7" w:rsidRDefault="00BA0AED" w:rsidP="00781EF2">
            <w:pPr>
              <w:pStyle w:val="BodyTex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Information sent </w:t>
            </w:r>
            <w:r w:rsidRPr="000331F7">
              <w:rPr>
                <w:rFonts w:ascii="Calibri" w:hAnsi="Calibri"/>
                <w:i/>
                <w:iCs/>
                <w:lang w:eastAsia="zh-CN"/>
              </w:rPr>
              <w:t>in</w:t>
            </w:r>
            <w:r w:rsidRPr="005E0EF8">
              <w:rPr>
                <w:rFonts w:ascii="Calibri" w:hAnsi="Calibri"/>
                <w:i/>
                <w:iCs/>
                <w:lang w:eastAsia="zh-CN"/>
              </w:rPr>
              <w:t>directly</w:t>
            </w:r>
            <w:r>
              <w:rPr>
                <w:rFonts w:ascii="Calibri" w:hAnsi="Calibri"/>
                <w:lang w:eastAsia="zh-CN"/>
              </w:rPr>
              <w:t xml:space="preserve"> to vessel (i.e. </w:t>
            </w:r>
            <w:proofErr w:type="spellStart"/>
            <w:r>
              <w:rPr>
                <w:rFonts w:ascii="Calibri" w:hAnsi="Calibri"/>
                <w:lang w:eastAsia="zh-CN"/>
              </w:rPr>
              <w:t>AtoN</w:t>
            </w:r>
            <w:proofErr w:type="spellEnd"/>
            <w:r>
              <w:rPr>
                <w:rFonts w:ascii="Calibri" w:hAnsi="Calibri"/>
                <w:lang w:eastAsia="zh-CN"/>
              </w:rPr>
              <w:t xml:space="preserve"> is part of a data network that will promulgate the information e.g. S</w:t>
            </w:r>
            <w:r w:rsidR="002D6A9C">
              <w:rPr>
                <w:rFonts w:ascii="Calibri" w:hAnsi="Calibri"/>
                <w:lang w:eastAsia="zh-CN"/>
              </w:rPr>
              <w:t>-100/S-200</w:t>
            </w:r>
            <w:r>
              <w:rPr>
                <w:rFonts w:ascii="Calibri" w:hAnsi="Calibri"/>
                <w:lang w:eastAsia="zh-CN"/>
              </w:rPr>
              <w:t>)</w:t>
            </w:r>
          </w:p>
        </w:tc>
      </w:tr>
      <w:tr w:rsidR="00BA0AED" w14:paraId="3AB0B8A1" w14:textId="77777777" w:rsidTr="00781EF2">
        <w:trPr>
          <w:jc w:val="center"/>
        </w:trPr>
        <w:tc>
          <w:tcPr>
            <w:tcW w:w="3539" w:type="dxa"/>
          </w:tcPr>
          <w:p w14:paraId="05AC63C0" w14:textId="77777777" w:rsidR="00BA0AED" w:rsidRPr="005E0EF8" w:rsidRDefault="00BA0AED" w:rsidP="00781EF2">
            <w:pPr>
              <w:pStyle w:val="BodyText"/>
              <w:spacing w:after="0" w:line="240" w:lineRule="auto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 w:rsidRPr="005E0EF8">
              <w:rPr>
                <w:rFonts w:ascii="Calibri" w:hAnsi="Calibri"/>
                <w:b/>
                <w:bCs/>
                <w:u w:val="single"/>
                <w:lang w:eastAsia="zh-CN"/>
              </w:rPr>
              <w:t>I</w:t>
            </w:r>
            <w:r>
              <w:rPr>
                <w:rFonts w:ascii="Calibri" w:hAnsi="Calibri"/>
                <w:b/>
                <w:bCs/>
                <w:u w:val="single"/>
                <w:lang w:eastAsia="zh-CN"/>
              </w:rPr>
              <w:t>2</w:t>
            </w:r>
          </w:p>
          <w:p w14:paraId="417B6CC7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proofErr w:type="spellStart"/>
            <w:r>
              <w:rPr>
                <w:rFonts w:ascii="Calibri" w:hAnsi="Calibri"/>
                <w:lang w:eastAsia="zh-CN"/>
              </w:rPr>
              <w:t>AtoN</w:t>
            </w:r>
            <w:proofErr w:type="spellEnd"/>
            <w:r>
              <w:rPr>
                <w:rFonts w:ascii="Calibri" w:hAnsi="Calibri"/>
                <w:lang w:eastAsia="zh-CN"/>
              </w:rPr>
              <w:t xml:space="preserve"> ID</w:t>
            </w:r>
          </w:p>
          <w:p w14:paraId="3708F8B1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 w:rsidRPr="005E0EF8">
              <w:rPr>
                <w:rFonts w:ascii="Calibri" w:hAnsi="Calibri"/>
                <w:lang w:eastAsia="zh-CN"/>
              </w:rPr>
              <w:t>Actual Position Info</w:t>
            </w:r>
          </w:p>
          <w:p w14:paraId="6E397571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Charted Position (if available)</w:t>
            </w:r>
          </w:p>
          <w:p w14:paraId="2D5B5368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Shape</w:t>
            </w:r>
          </w:p>
          <w:p w14:paraId="239B913A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Structure</w:t>
            </w:r>
          </w:p>
          <w:p w14:paraId="221F2CBF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Colour</w:t>
            </w:r>
          </w:p>
          <w:p w14:paraId="21046A97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proofErr w:type="spellStart"/>
            <w:r>
              <w:rPr>
                <w:rFonts w:ascii="Calibri" w:hAnsi="Calibri"/>
                <w:lang w:eastAsia="zh-CN"/>
              </w:rPr>
              <w:t>Topmark</w:t>
            </w:r>
            <w:proofErr w:type="spellEnd"/>
          </w:p>
          <w:p w14:paraId="49473E98" w14:textId="77777777" w:rsidR="00BA0AED" w:rsidRDefault="00BA0AED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>Light Characteristics</w:t>
            </w:r>
          </w:p>
          <w:p w14:paraId="4179D61B" w14:textId="678AF226" w:rsidR="00AA2434" w:rsidRPr="005E0EF8" w:rsidRDefault="00AA2434" w:rsidP="00781EF2">
            <w:pPr>
              <w:pStyle w:val="BodyText"/>
              <w:numPr>
                <w:ilvl w:val="0"/>
                <w:numId w:val="32"/>
              </w:numPr>
              <w:spacing w:after="0" w:line="240" w:lineRule="auto"/>
              <w:rPr>
                <w:rFonts w:ascii="Calibri" w:hAnsi="Calibri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Operational </w:t>
            </w:r>
            <w:r w:rsidR="00624C9B">
              <w:rPr>
                <w:rFonts w:ascii="Calibri" w:hAnsi="Calibri"/>
                <w:lang w:eastAsia="zh-CN"/>
              </w:rPr>
              <w:t>s</w:t>
            </w:r>
            <w:r>
              <w:rPr>
                <w:rFonts w:ascii="Calibri" w:hAnsi="Calibri"/>
                <w:lang w:eastAsia="zh-CN"/>
              </w:rPr>
              <w:t>tatus</w:t>
            </w:r>
          </w:p>
        </w:tc>
        <w:tc>
          <w:tcPr>
            <w:tcW w:w="3457" w:type="dxa"/>
            <w:vMerge/>
          </w:tcPr>
          <w:p w14:paraId="7A17ACEF" w14:textId="77777777" w:rsidR="00BA0AED" w:rsidRPr="004279D6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</w:p>
        </w:tc>
        <w:tc>
          <w:tcPr>
            <w:tcW w:w="4159" w:type="dxa"/>
            <w:gridSpan w:val="2"/>
            <w:vAlign w:val="top"/>
          </w:tcPr>
          <w:p w14:paraId="795258F0" w14:textId="77777777" w:rsidR="00BA0AED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 w:rsidRPr="004279D6">
              <w:rPr>
                <w:rFonts w:ascii="Calibri" w:hAnsi="Calibri"/>
                <w:b/>
                <w:bCs/>
                <w:u w:val="single"/>
                <w:lang w:eastAsia="zh-CN"/>
              </w:rPr>
              <w:t>T2</w:t>
            </w:r>
          </w:p>
          <w:p w14:paraId="672AE2CD" w14:textId="77777777" w:rsidR="00BA0AED" w:rsidRPr="005E0EF8" w:rsidRDefault="00BA0AED" w:rsidP="00781EF2">
            <w:pPr>
              <w:pStyle w:val="BodyText"/>
              <w:numPr>
                <w:ilvl w:val="0"/>
                <w:numId w:val="38"/>
              </w:numPr>
              <w:spacing w:after="0" w:line="240" w:lineRule="auto"/>
              <w:jc w:val="left"/>
              <w:rPr>
                <w:rFonts w:ascii="Calibri" w:hAnsi="Calibri"/>
                <w:b/>
                <w:bCs/>
                <w:u w:val="single"/>
                <w:lang w:eastAsia="zh-CN"/>
              </w:rPr>
            </w:pPr>
            <w:r>
              <w:rPr>
                <w:rFonts w:ascii="Calibri" w:hAnsi="Calibri"/>
                <w:lang w:eastAsia="zh-CN"/>
              </w:rPr>
              <w:t xml:space="preserve">Information sent both </w:t>
            </w:r>
            <w:r w:rsidRPr="005E0EF8">
              <w:rPr>
                <w:rFonts w:ascii="Calibri" w:hAnsi="Calibri"/>
                <w:i/>
                <w:iCs/>
                <w:lang w:eastAsia="zh-CN"/>
              </w:rPr>
              <w:t>directly</w:t>
            </w:r>
            <w:r>
              <w:rPr>
                <w:rFonts w:ascii="Calibri" w:hAnsi="Calibri"/>
                <w:lang w:eastAsia="zh-CN"/>
              </w:rPr>
              <w:t xml:space="preserve"> and </w:t>
            </w:r>
            <w:r w:rsidRPr="004279D6">
              <w:rPr>
                <w:rFonts w:ascii="Calibri" w:hAnsi="Calibri"/>
                <w:i/>
                <w:iCs/>
                <w:lang w:eastAsia="zh-CN"/>
              </w:rPr>
              <w:t>indirectly</w:t>
            </w:r>
            <w:r>
              <w:rPr>
                <w:rFonts w:ascii="Calibri" w:hAnsi="Calibri"/>
                <w:lang w:eastAsia="zh-CN"/>
              </w:rPr>
              <w:t xml:space="preserve"> to vessel</w:t>
            </w:r>
          </w:p>
          <w:p w14:paraId="734BB6CD" w14:textId="77777777" w:rsidR="00BA0AED" w:rsidRPr="004279D6" w:rsidRDefault="00BA0AED" w:rsidP="00781EF2">
            <w:pPr>
              <w:pStyle w:val="BodyText"/>
              <w:jc w:val="center"/>
              <w:rPr>
                <w:rFonts w:ascii="Calibri" w:hAnsi="Calibri"/>
                <w:b/>
                <w:bCs/>
                <w:u w:val="single"/>
                <w:lang w:eastAsia="zh-CN"/>
              </w:rPr>
            </w:pPr>
          </w:p>
        </w:tc>
      </w:tr>
    </w:tbl>
    <w:p w14:paraId="0087C924" w14:textId="77777777" w:rsidR="00BA0AED" w:rsidRDefault="00BA0AED" w:rsidP="00BA66E3">
      <w:pPr>
        <w:pStyle w:val="BodyText"/>
        <w:rPr>
          <w:rFonts w:ascii="Calibri" w:hAnsi="Calibri"/>
          <w:lang w:eastAsia="zh-CN"/>
        </w:rPr>
      </w:pPr>
    </w:p>
    <w:p w14:paraId="4FF7ADA3" w14:textId="77777777" w:rsidR="00724F0F" w:rsidRDefault="00724F0F" w:rsidP="00724F0F">
      <w:pPr>
        <w:pStyle w:val="BodyText"/>
        <w:rPr>
          <w:rFonts w:ascii="Calibri" w:hAnsi="Calibri"/>
          <w:u w:val="single"/>
          <w:lang w:eastAsia="zh-CN"/>
        </w:rPr>
      </w:pPr>
    </w:p>
    <w:p w14:paraId="693389AF" w14:textId="0ACF8E16" w:rsidR="00724F0F" w:rsidRPr="00724F0F" w:rsidRDefault="00724F0F" w:rsidP="00BA66E3">
      <w:pPr>
        <w:pStyle w:val="BodyText"/>
        <w:rPr>
          <w:rFonts w:ascii="Calibri" w:hAnsi="Calibri"/>
          <w:u w:val="single"/>
          <w:lang w:eastAsia="zh-CN"/>
        </w:rPr>
      </w:pPr>
      <w:r>
        <w:rPr>
          <w:rFonts w:ascii="Calibri" w:hAnsi="Calibri"/>
          <w:u w:val="single"/>
          <w:lang w:eastAsia="zh-CN"/>
        </w:rPr>
        <w:t>Interpreting the functional capabilities classification table</w:t>
      </w:r>
    </w:p>
    <w:p w14:paraId="25C5DB8F" w14:textId="3284CD38" w:rsidR="00973699" w:rsidRDefault="00724F0F" w:rsidP="00BA66E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Instead of </w:t>
      </w:r>
      <w:r w:rsidR="00745D14">
        <w:rPr>
          <w:rFonts w:ascii="Calibri" w:hAnsi="Calibri"/>
          <w:lang w:eastAsia="zh-CN"/>
        </w:rPr>
        <w:t>using a single number to define</w:t>
      </w:r>
      <w:r>
        <w:rPr>
          <w:rFonts w:ascii="Calibri" w:hAnsi="Calibri"/>
          <w:lang w:eastAsia="zh-CN"/>
        </w:rPr>
        <w:t xml:space="preserve"> the characteristic of an </w:t>
      </w:r>
      <w:proofErr w:type="spellStart"/>
      <w:r>
        <w:rPr>
          <w:rFonts w:ascii="Calibri" w:hAnsi="Calibri"/>
          <w:lang w:eastAsia="zh-CN"/>
        </w:rPr>
        <w:t>AtoN</w:t>
      </w:r>
      <w:r w:rsidR="00745D14">
        <w:rPr>
          <w:rFonts w:ascii="Calibri" w:hAnsi="Calibri"/>
          <w:lang w:eastAsia="zh-CN"/>
        </w:rPr>
        <w:t>’s</w:t>
      </w:r>
      <w:proofErr w:type="spellEnd"/>
      <w:r w:rsidR="00745D14">
        <w:rPr>
          <w:rFonts w:ascii="Calibri" w:hAnsi="Calibri"/>
          <w:lang w:eastAsia="zh-CN"/>
        </w:rPr>
        <w:t xml:space="preserve"> ability to interact with MASS,</w:t>
      </w:r>
      <w:r>
        <w:rPr>
          <w:rFonts w:ascii="Calibri" w:hAnsi="Calibri"/>
          <w:lang w:eastAsia="zh-CN"/>
        </w:rPr>
        <w:t xml:space="preserve"> </w:t>
      </w:r>
      <w:r w:rsidR="00973699">
        <w:rPr>
          <w:rFonts w:ascii="Calibri" w:hAnsi="Calibri"/>
          <w:lang w:eastAsia="zh-CN"/>
        </w:rPr>
        <w:t xml:space="preserve">the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will be c</w:t>
      </w:r>
      <w:r w:rsidR="006C7131">
        <w:rPr>
          <w:rFonts w:ascii="Calibri" w:hAnsi="Calibri"/>
          <w:lang w:eastAsia="zh-CN"/>
        </w:rPr>
        <w:t xml:space="preserve">lassified </w:t>
      </w:r>
      <w:r>
        <w:rPr>
          <w:rFonts w:ascii="Calibri" w:hAnsi="Calibri"/>
          <w:lang w:eastAsia="zh-CN"/>
        </w:rPr>
        <w:t xml:space="preserve">by a </w:t>
      </w:r>
      <w:r w:rsidR="00973699">
        <w:rPr>
          <w:rFonts w:ascii="Calibri" w:hAnsi="Calibri"/>
          <w:lang w:eastAsia="zh-CN"/>
        </w:rPr>
        <w:t xml:space="preserve">combination </w:t>
      </w:r>
      <w:r>
        <w:rPr>
          <w:rFonts w:ascii="Calibri" w:hAnsi="Calibri"/>
          <w:lang w:eastAsia="zh-CN"/>
        </w:rPr>
        <w:t xml:space="preserve">of letters and numbers </w:t>
      </w:r>
      <w:r w:rsidR="006C7131">
        <w:rPr>
          <w:rFonts w:ascii="Calibri" w:hAnsi="Calibri"/>
          <w:lang w:eastAsia="zh-CN"/>
        </w:rPr>
        <w:t xml:space="preserve">that </w:t>
      </w:r>
      <w:r w:rsidR="00973699">
        <w:rPr>
          <w:rFonts w:ascii="Calibri" w:hAnsi="Calibri"/>
          <w:lang w:eastAsia="zh-CN"/>
        </w:rPr>
        <w:t xml:space="preserve">determines the functional capabilities of the </w:t>
      </w:r>
      <w:proofErr w:type="spellStart"/>
      <w:r w:rsidR="00973699">
        <w:rPr>
          <w:rFonts w:ascii="Calibri" w:hAnsi="Calibri"/>
          <w:lang w:eastAsia="zh-CN"/>
        </w:rPr>
        <w:t>AtoN’s</w:t>
      </w:r>
      <w:proofErr w:type="spellEnd"/>
      <w:r w:rsidR="00973699">
        <w:rPr>
          <w:rFonts w:ascii="Calibri" w:hAnsi="Calibri"/>
          <w:lang w:eastAsia="zh-CN"/>
        </w:rPr>
        <w:t xml:space="preserve"> interaction with MASS.</w:t>
      </w:r>
    </w:p>
    <w:p w14:paraId="49237033" w14:textId="77777777" w:rsidR="00973699" w:rsidRDefault="00973699" w:rsidP="0097369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For instance, an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that is </w:t>
      </w:r>
    </w:p>
    <w:p w14:paraId="22B53E78" w14:textId="68B72253" w:rsidR="00973699" w:rsidRPr="00973699" w:rsidRDefault="00973699" w:rsidP="00973699">
      <w:pPr>
        <w:pStyle w:val="BodyText"/>
        <w:numPr>
          <w:ilvl w:val="0"/>
          <w:numId w:val="43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equipped with RACON and AIS and </w:t>
      </w:r>
      <w:r w:rsidR="00174F99">
        <w:rPr>
          <w:rFonts w:ascii="Calibri" w:hAnsi="Calibri"/>
          <w:lang w:eastAsia="zh-CN"/>
        </w:rPr>
        <w:t xml:space="preserve">directly </w:t>
      </w:r>
      <w:r w:rsidRPr="00973699">
        <w:rPr>
          <w:rFonts w:ascii="Calibri" w:hAnsi="Calibri"/>
          <w:lang w:eastAsia="zh-CN"/>
        </w:rPr>
        <w:t xml:space="preserve">transmitting information on </w:t>
      </w:r>
      <w:proofErr w:type="spellStart"/>
      <w:r w:rsidRPr="00973699">
        <w:rPr>
          <w:rFonts w:ascii="Calibri" w:hAnsi="Calibri"/>
          <w:lang w:eastAsia="zh-CN"/>
        </w:rPr>
        <w:t>AtoN</w:t>
      </w:r>
      <w:proofErr w:type="spellEnd"/>
      <w:r w:rsidRPr="00973699">
        <w:rPr>
          <w:rFonts w:ascii="Calibri" w:hAnsi="Calibri"/>
          <w:lang w:eastAsia="zh-CN"/>
        </w:rPr>
        <w:t xml:space="preserve"> ID and position </w:t>
      </w:r>
      <w:r w:rsidR="00174F99">
        <w:rPr>
          <w:rFonts w:ascii="Calibri" w:hAnsi="Calibri"/>
          <w:lang w:eastAsia="zh-CN"/>
        </w:rPr>
        <w:t>to vessels</w:t>
      </w:r>
    </w:p>
    <w:p w14:paraId="64CC01C3" w14:textId="22F1ABAE" w:rsidR="00174F99" w:rsidRPr="00174F99" w:rsidRDefault="00174F99" w:rsidP="00174F99">
      <w:pPr>
        <w:pStyle w:val="BodyText"/>
        <w:numPr>
          <w:ilvl w:val="0"/>
          <w:numId w:val="43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equipped with a weather station with a SATCOM device and is transmitting weather data to a station onshore which then </w:t>
      </w:r>
      <w:r w:rsidRPr="00174F99">
        <w:rPr>
          <w:rFonts w:ascii="Calibri" w:hAnsi="Calibri"/>
          <w:lang w:eastAsia="zh-CN"/>
        </w:rPr>
        <w:t>promulgate</w:t>
      </w:r>
      <w:r>
        <w:rPr>
          <w:rFonts w:ascii="Calibri" w:hAnsi="Calibri"/>
          <w:lang w:eastAsia="zh-CN"/>
        </w:rPr>
        <w:t>s the data</w:t>
      </w:r>
      <w:r w:rsidRPr="00174F99">
        <w:rPr>
          <w:rFonts w:ascii="Calibri" w:hAnsi="Calibri"/>
          <w:lang w:eastAsia="zh-CN"/>
        </w:rPr>
        <w:t xml:space="preserve"> to </w:t>
      </w:r>
      <w:r>
        <w:rPr>
          <w:rFonts w:ascii="Calibri" w:hAnsi="Calibri"/>
          <w:lang w:eastAsia="zh-CN"/>
        </w:rPr>
        <w:t>vessels</w:t>
      </w:r>
    </w:p>
    <w:p w14:paraId="6ED8307C" w14:textId="77777777" w:rsidR="00973699" w:rsidRDefault="00973699" w:rsidP="0097369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would be classified as:</w:t>
      </w:r>
    </w:p>
    <w:p w14:paraId="70BF0491" w14:textId="4F771B0A" w:rsidR="00973699" w:rsidRDefault="00973699" w:rsidP="00973699">
      <w:pPr>
        <w:pStyle w:val="BodyText"/>
        <w:jc w:val="center"/>
        <w:rPr>
          <w:rFonts w:ascii="Calibri" w:hAnsi="Calibri"/>
          <w:lang w:eastAsia="zh-CN"/>
        </w:rPr>
      </w:pPr>
      <w:r w:rsidRPr="00235458">
        <w:rPr>
          <w:rFonts w:ascii="Calibri" w:hAnsi="Calibri"/>
          <w:b/>
          <w:bCs/>
          <w:lang w:eastAsia="zh-CN"/>
        </w:rPr>
        <w:t>I</w:t>
      </w:r>
      <w:r>
        <w:rPr>
          <w:rFonts w:ascii="Calibri" w:hAnsi="Calibri"/>
          <w:lang w:eastAsia="zh-CN"/>
        </w:rPr>
        <w:t>1-</w:t>
      </w:r>
      <w:r w:rsidRPr="00235458">
        <w:rPr>
          <w:rFonts w:ascii="Calibri" w:hAnsi="Calibri"/>
          <w:b/>
          <w:bCs/>
          <w:lang w:eastAsia="zh-CN"/>
        </w:rPr>
        <w:t>O</w:t>
      </w:r>
      <w:r w:rsidR="00174F99">
        <w:rPr>
          <w:rFonts w:ascii="Calibri" w:hAnsi="Calibri"/>
          <w:lang w:eastAsia="zh-CN"/>
        </w:rPr>
        <w:t>1</w:t>
      </w:r>
      <w:r>
        <w:rPr>
          <w:rFonts w:ascii="Calibri" w:hAnsi="Calibri"/>
          <w:lang w:eastAsia="zh-CN"/>
        </w:rPr>
        <w:t>-</w:t>
      </w:r>
      <w:r w:rsidRPr="00235458">
        <w:rPr>
          <w:rFonts w:ascii="Calibri" w:hAnsi="Calibri"/>
          <w:b/>
          <w:bCs/>
          <w:lang w:eastAsia="zh-CN"/>
        </w:rPr>
        <w:t>T</w:t>
      </w:r>
      <w:r w:rsidR="00174F99">
        <w:rPr>
          <w:rFonts w:ascii="Calibri" w:hAnsi="Calibri"/>
          <w:lang w:eastAsia="zh-CN"/>
        </w:rPr>
        <w:t>2</w:t>
      </w:r>
    </w:p>
    <w:p w14:paraId="01143E9B" w14:textId="1B8EAF1D" w:rsidR="006C7131" w:rsidRPr="00671B4F" w:rsidRDefault="00174F99" w:rsidP="00BA66E3">
      <w:pPr>
        <w:pStyle w:val="BodyText"/>
        <w:rPr>
          <w:rFonts w:ascii="Calibri" w:hAnsi="Calibri"/>
          <w:b/>
          <w:bCs/>
          <w:lang w:eastAsia="zh-CN"/>
        </w:rPr>
      </w:pPr>
      <w:r w:rsidRPr="008849FB">
        <w:rPr>
          <w:rFonts w:ascii="Calibri" w:hAnsi="Calibri"/>
          <w:b/>
          <w:bCs/>
          <w:lang w:eastAsia="zh-CN"/>
        </w:rPr>
        <w:t>In employing the classification table, i</w:t>
      </w:r>
      <w:r w:rsidR="006C7131" w:rsidRPr="008849FB">
        <w:rPr>
          <w:rFonts w:ascii="Calibri" w:hAnsi="Calibri"/>
          <w:b/>
          <w:bCs/>
          <w:lang w:eastAsia="zh-CN"/>
        </w:rPr>
        <w:t xml:space="preserve">t is </w:t>
      </w:r>
      <w:r w:rsidR="00973699" w:rsidRPr="008849FB">
        <w:rPr>
          <w:rFonts w:ascii="Calibri" w:hAnsi="Calibri"/>
          <w:b/>
          <w:bCs/>
          <w:lang w:eastAsia="zh-CN"/>
        </w:rPr>
        <w:t>important t</w:t>
      </w:r>
      <w:r w:rsidR="006C7131" w:rsidRPr="008849FB">
        <w:rPr>
          <w:rFonts w:ascii="Calibri" w:hAnsi="Calibri"/>
          <w:b/>
          <w:bCs/>
          <w:lang w:eastAsia="zh-CN"/>
        </w:rPr>
        <w:t xml:space="preserve">he information </w:t>
      </w:r>
      <w:r w:rsidR="00973699" w:rsidRPr="008849FB">
        <w:rPr>
          <w:rFonts w:ascii="Calibri" w:hAnsi="Calibri"/>
          <w:b/>
          <w:bCs/>
          <w:lang w:eastAsia="zh-CN"/>
        </w:rPr>
        <w:t>broadcasted</w:t>
      </w:r>
      <w:r w:rsidR="00410569" w:rsidRPr="008849FB">
        <w:rPr>
          <w:rFonts w:ascii="Calibri" w:hAnsi="Calibri"/>
          <w:b/>
          <w:bCs/>
          <w:lang w:eastAsia="zh-CN"/>
        </w:rPr>
        <w:t xml:space="preserve"> </w:t>
      </w:r>
      <w:r w:rsidR="006C7131" w:rsidRPr="008849FB">
        <w:rPr>
          <w:rFonts w:ascii="Calibri" w:hAnsi="Calibri"/>
          <w:b/>
          <w:bCs/>
          <w:lang w:eastAsia="zh-CN"/>
        </w:rPr>
        <w:t>reach the vessel.</w:t>
      </w:r>
      <w:r w:rsidR="006C7131">
        <w:rPr>
          <w:rFonts w:ascii="Calibri" w:hAnsi="Calibri"/>
          <w:lang w:eastAsia="zh-CN"/>
        </w:rPr>
        <w:t xml:space="preserve"> </w:t>
      </w:r>
      <w:r w:rsidR="00410569">
        <w:rPr>
          <w:rFonts w:ascii="Calibri" w:hAnsi="Calibri"/>
          <w:lang w:eastAsia="zh-CN"/>
        </w:rPr>
        <w:t>If the broadcasted data cannot reach the</w:t>
      </w:r>
      <w:r>
        <w:rPr>
          <w:rFonts w:ascii="Calibri" w:hAnsi="Calibri"/>
          <w:lang w:eastAsia="zh-CN"/>
        </w:rPr>
        <w:t xml:space="preserve"> vessel</w:t>
      </w:r>
      <w:r w:rsidR="00410569">
        <w:rPr>
          <w:rFonts w:ascii="Calibri" w:hAnsi="Calibri"/>
          <w:lang w:eastAsia="zh-CN"/>
        </w:rPr>
        <w:t xml:space="preserve"> for any reason </w:t>
      </w:r>
      <w:r w:rsidR="006C7131">
        <w:rPr>
          <w:rFonts w:ascii="Calibri" w:hAnsi="Calibri"/>
          <w:lang w:eastAsia="zh-CN"/>
        </w:rPr>
        <w:t xml:space="preserve">(e.g. tidal stream data collected </w:t>
      </w:r>
      <w:r w:rsidR="00410569">
        <w:rPr>
          <w:rFonts w:ascii="Calibri" w:hAnsi="Calibri"/>
          <w:lang w:eastAsia="zh-CN"/>
        </w:rPr>
        <w:t xml:space="preserve">is meant </w:t>
      </w:r>
      <w:r w:rsidR="006C7131">
        <w:rPr>
          <w:rFonts w:ascii="Calibri" w:hAnsi="Calibri"/>
          <w:lang w:eastAsia="zh-CN"/>
        </w:rPr>
        <w:t>for research purposes</w:t>
      </w:r>
      <w:r w:rsidR="00410569">
        <w:rPr>
          <w:rFonts w:ascii="Calibri" w:hAnsi="Calibri"/>
          <w:lang w:eastAsia="zh-CN"/>
        </w:rPr>
        <w:t xml:space="preserve"> and not shared</w:t>
      </w:r>
      <w:r w:rsidR="006C7131">
        <w:rPr>
          <w:rFonts w:ascii="Calibri" w:hAnsi="Calibri"/>
          <w:lang w:eastAsia="zh-CN"/>
        </w:rPr>
        <w:t xml:space="preserve">), then the </w:t>
      </w:r>
      <w:proofErr w:type="spellStart"/>
      <w:r w:rsidR="006C7131">
        <w:rPr>
          <w:rFonts w:ascii="Calibri" w:hAnsi="Calibri"/>
          <w:lang w:eastAsia="zh-CN"/>
        </w:rPr>
        <w:t>AtoN</w:t>
      </w:r>
      <w:proofErr w:type="spellEnd"/>
      <w:r w:rsidR="006C7131">
        <w:rPr>
          <w:rFonts w:ascii="Calibri" w:hAnsi="Calibri"/>
          <w:lang w:eastAsia="zh-CN"/>
        </w:rPr>
        <w:t xml:space="preserve"> is not considered to have that functional capability.</w:t>
      </w:r>
    </w:p>
    <w:p w14:paraId="43CDF65D" w14:textId="566E7079" w:rsidR="00174F99" w:rsidRDefault="00174F99" w:rsidP="00BA66E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For instance, an </w:t>
      </w:r>
      <w:proofErr w:type="spellStart"/>
      <w:r>
        <w:rPr>
          <w:rFonts w:ascii="Calibri" w:hAnsi="Calibri"/>
          <w:lang w:eastAsia="zh-CN"/>
        </w:rPr>
        <w:t>AtoN</w:t>
      </w:r>
      <w:proofErr w:type="spellEnd"/>
      <w:r>
        <w:rPr>
          <w:rFonts w:ascii="Calibri" w:hAnsi="Calibri"/>
          <w:lang w:eastAsia="zh-CN"/>
        </w:rPr>
        <w:t xml:space="preserve"> that is</w:t>
      </w:r>
    </w:p>
    <w:p w14:paraId="2CB7CC76" w14:textId="73300229" w:rsidR="007C7F90" w:rsidRPr="00174F99" w:rsidRDefault="00745D14" w:rsidP="00174F99">
      <w:pPr>
        <w:pStyle w:val="BodyText"/>
        <w:numPr>
          <w:ilvl w:val="0"/>
          <w:numId w:val="42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lastRenderedPageBreak/>
        <w:t>equipped with RACON and AIS</w:t>
      </w:r>
      <w:r w:rsidR="00174F99">
        <w:rPr>
          <w:rFonts w:ascii="Calibri" w:hAnsi="Calibri"/>
          <w:lang w:eastAsia="zh-CN"/>
        </w:rPr>
        <w:t xml:space="preserve"> and is directly </w:t>
      </w:r>
      <w:r w:rsidR="007C7F90" w:rsidRPr="00174F99">
        <w:rPr>
          <w:rFonts w:ascii="Calibri" w:hAnsi="Calibri"/>
          <w:lang w:eastAsia="zh-CN"/>
        </w:rPr>
        <w:t xml:space="preserve">transmitting information on </w:t>
      </w:r>
      <w:proofErr w:type="spellStart"/>
      <w:r w:rsidR="007C7F90" w:rsidRPr="00174F99">
        <w:rPr>
          <w:rFonts w:ascii="Calibri" w:hAnsi="Calibri"/>
          <w:lang w:eastAsia="zh-CN"/>
        </w:rPr>
        <w:t>AtoN</w:t>
      </w:r>
      <w:proofErr w:type="spellEnd"/>
      <w:r w:rsidR="007C7F90" w:rsidRPr="00174F99">
        <w:rPr>
          <w:rFonts w:ascii="Calibri" w:hAnsi="Calibri"/>
          <w:lang w:eastAsia="zh-CN"/>
        </w:rPr>
        <w:t xml:space="preserve"> ID and position</w:t>
      </w:r>
      <w:r w:rsidR="00174F99">
        <w:rPr>
          <w:rFonts w:ascii="Calibri" w:hAnsi="Calibri"/>
          <w:lang w:eastAsia="zh-CN"/>
        </w:rPr>
        <w:t xml:space="preserve"> to vessels</w:t>
      </w:r>
    </w:p>
    <w:p w14:paraId="2E2523FE" w14:textId="2A2E00FB" w:rsidR="00745D14" w:rsidRDefault="007C7F90" w:rsidP="007C7F90">
      <w:pPr>
        <w:pStyle w:val="BodyText"/>
        <w:numPr>
          <w:ilvl w:val="0"/>
          <w:numId w:val="42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equipped with</w:t>
      </w:r>
      <w:r w:rsidR="00745D14">
        <w:rPr>
          <w:rFonts w:ascii="Calibri" w:hAnsi="Calibri"/>
          <w:lang w:eastAsia="zh-CN"/>
        </w:rPr>
        <w:t xml:space="preserve"> a weather station with a SATCOM device </w:t>
      </w:r>
      <w:r w:rsidR="00174F99">
        <w:rPr>
          <w:rFonts w:ascii="Calibri" w:hAnsi="Calibri"/>
          <w:lang w:eastAsia="zh-CN"/>
        </w:rPr>
        <w:t>and is transmitting</w:t>
      </w:r>
      <w:r w:rsidR="00745D14">
        <w:rPr>
          <w:rFonts w:ascii="Calibri" w:hAnsi="Calibri"/>
          <w:lang w:eastAsia="zh-CN"/>
        </w:rPr>
        <w:t xml:space="preserve"> weather data</w:t>
      </w:r>
      <w:r w:rsidR="004D3C51">
        <w:rPr>
          <w:rFonts w:ascii="Calibri" w:hAnsi="Calibri"/>
          <w:lang w:eastAsia="zh-CN"/>
        </w:rPr>
        <w:t xml:space="preserve"> to a station onshore</w:t>
      </w:r>
    </w:p>
    <w:p w14:paraId="2A6F2920" w14:textId="23D80623" w:rsidR="007C7F90" w:rsidRDefault="00174F99" w:rsidP="007C7F90">
      <w:pPr>
        <w:pStyle w:val="BodyText"/>
        <w:numPr>
          <w:ilvl w:val="0"/>
          <w:numId w:val="42"/>
        </w:numPr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but the w</w:t>
      </w:r>
      <w:r w:rsidR="007C7F90">
        <w:rPr>
          <w:rFonts w:ascii="Calibri" w:hAnsi="Calibri"/>
          <w:lang w:eastAsia="zh-CN"/>
        </w:rPr>
        <w:t xml:space="preserve">eather data is </w:t>
      </w:r>
      <w:r>
        <w:rPr>
          <w:rFonts w:ascii="Calibri" w:hAnsi="Calibri"/>
          <w:lang w:eastAsia="zh-CN"/>
        </w:rPr>
        <w:t>not further promulgated to vessels</w:t>
      </w:r>
    </w:p>
    <w:p w14:paraId="2048F9D1" w14:textId="06C70741" w:rsidR="00174F99" w:rsidRDefault="00174F99" w:rsidP="00174F99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>would be classified as:</w:t>
      </w:r>
    </w:p>
    <w:p w14:paraId="1E26EE93" w14:textId="7C68C408" w:rsidR="00745D14" w:rsidRDefault="00745D14" w:rsidP="00745D14">
      <w:pPr>
        <w:pStyle w:val="BodyText"/>
        <w:jc w:val="center"/>
        <w:rPr>
          <w:rFonts w:ascii="Calibri" w:hAnsi="Calibri"/>
          <w:lang w:eastAsia="zh-CN"/>
        </w:rPr>
      </w:pPr>
      <w:r w:rsidRPr="00235458">
        <w:rPr>
          <w:rFonts w:ascii="Calibri" w:hAnsi="Calibri"/>
          <w:b/>
          <w:bCs/>
          <w:lang w:eastAsia="zh-CN"/>
        </w:rPr>
        <w:t>I</w:t>
      </w:r>
      <w:r>
        <w:rPr>
          <w:rFonts w:ascii="Calibri" w:hAnsi="Calibri"/>
          <w:lang w:eastAsia="zh-CN"/>
        </w:rPr>
        <w:t>1-</w:t>
      </w:r>
      <w:r w:rsidRPr="00745D14">
        <w:rPr>
          <w:rFonts w:ascii="Calibri" w:hAnsi="Calibri"/>
          <w:b/>
          <w:bCs/>
          <w:lang w:eastAsia="zh-CN"/>
        </w:rPr>
        <w:t xml:space="preserve"> </w:t>
      </w:r>
      <w:r w:rsidRPr="00235458">
        <w:rPr>
          <w:rFonts w:ascii="Calibri" w:hAnsi="Calibri"/>
          <w:b/>
          <w:bCs/>
          <w:lang w:eastAsia="zh-CN"/>
        </w:rPr>
        <w:t>O</w:t>
      </w:r>
      <w:r w:rsidR="00174F99">
        <w:rPr>
          <w:rFonts w:ascii="Calibri" w:hAnsi="Calibri"/>
          <w:lang w:eastAsia="zh-CN"/>
        </w:rPr>
        <w:t>0</w:t>
      </w:r>
      <w:r>
        <w:rPr>
          <w:rFonts w:ascii="Calibri" w:hAnsi="Calibri"/>
          <w:lang w:eastAsia="zh-CN"/>
        </w:rPr>
        <w:t>-</w:t>
      </w:r>
      <w:r w:rsidRPr="00235458">
        <w:rPr>
          <w:rFonts w:ascii="Calibri" w:hAnsi="Calibri"/>
          <w:b/>
          <w:bCs/>
          <w:lang w:eastAsia="zh-CN"/>
        </w:rPr>
        <w:t>T</w:t>
      </w:r>
      <w:r w:rsidR="00174F99">
        <w:rPr>
          <w:rFonts w:ascii="Calibri" w:hAnsi="Calibri"/>
          <w:lang w:eastAsia="zh-CN"/>
        </w:rPr>
        <w:t>1</w:t>
      </w:r>
      <w:r w:rsidR="00AE688A">
        <w:rPr>
          <w:rFonts w:ascii="Calibri" w:hAnsi="Calibri"/>
          <w:lang w:eastAsia="zh-CN"/>
        </w:rPr>
        <w:t>A</w:t>
      </w:r>
    </w:p>
    <w:p w14:paraId="31DAD590" w14:textId="5A357199" w:rsidR="00724F0F" w:rsidRDefault="00174F99" w:rsidP="00BA66E3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eastAsia="zh-CN"/>
        </w:rPr>
        <w:t xml:space="preserve">Note that the functional capability for </w:t>
      </w:r>
      <w:r w:rsidR="00C90315">
        <w:rPr>
          <w:rFonts w:ascii="Calibri" w:hAnsi="Calibri"/>
          <w:lang w:eastAsia="zh-CN"/>
        </w:rPr>
        <w:t>“Other information broadcasted” (O) is set at O0 instead of O1, and that the “D</w:t>
      </w:r>
      <w:r>
        <w:rPr>
          <w:rFonts w:ascii="Calibri" w:hAnsi="Calibri"/>
          <w:lang w:eastAsia="zh-CN"/>
        </w:rPr>
        <w:t>ata transmission method</w:t>
      </w:r>
      <w:r w:rsidR="00C90315">
        <w:rPr>
          <w:rFonts w:ascii="Calibri" w:hAnsi="Calibri"/>
          <w:lang w:eastAsia="zh-CN"/>
        </w:rPr>
        <w:t>”</w:t>
      </w:r>
      <w:r>
        <w:rPr>
          <w:rFonts w:ascii="Calibri" w:hAnsi="Calibri"/>
          <w:lang w:eastAsia="zh-CN"/>
        </w:rPr>
        <w:t xml:space="preserve"> (T) is set at T1</w:t>
      </w:r>
      <w:r w:rsidR="00AE688A">
        <w:rPr>
          <w:rFonts w:ascii="Calibri" w:hAnsi="Calibri"/>
          <w:lang w:eastAsia="zh-CN"/>
        </w:rPr>
        <w:t>A</w:t>
      </w:r>
      <w:r>
        <w:rPr>
          <w:rFonts w:ascii="Calibri" w:hAnsi="Calibri"/>
          <w:lang w:eastAsia="zh-CN"/>
        </w:rPr>
        <w:t xml:space="preserve"> instead of T2 since the </w:t>
      </w:r>
      <w:r w:rsidRPr="00D576D7">
        <w:rPr>
          <w:rFonts w:ascii="Calibri" w:hAnsi="Calibri"/>
          <w:i/>
          <w:iCs/>
          <w:lang w:eastAsia="zh-CN"/>
        </w:rPr>
        <w:t xml:space="preserve">entire </w:t>
      </w:r>
      <w:r>
        <w:rPr>
          <w:rFonts w:ascii="Calibri" w:hAnsi="Calibri"/>
          <w:lang w:eastAsia="zh-CN"/>
        </w:rPr>
        <w:t>functional capability of weather station is disregarded.</w:t>
      </w:r>
    </w:p>
    <w:p w14:paraId="183986DF" w14:textId="77777777" w:rsidR="00D576D7" w:rsidRDefault="00D576D7" w:rsidP="00BA66E3">
      <w:pPr>
        <w:pStyle w:val="BodyText"/>
        <w:rPr>
          <w:rFonts w:ascii="Calibri" w:hAnsi="Calibri"/>
          <w:lang w:eastAsia="zh-CN"/>
        </w:rPr>
      </w:pPr>
    </w:p>
    <w:p w14:paraId="3270014E" w14:textId="77777777" w:rsidR="003300E6" w:rsidRDefault="00C87BD5">
      <w:pPr>
        <w:pStyle w:val="Heading1"/>
      </w:pPr>
      <w:r>
        <w:t>Action requested of the Committee</w:t>
      </w:r>
    </w:p>
    <w:p w14:paraId="0DEEEB60" w14:textId="77777777" w:rsidR="003300E6" w:rsidRDefault="00C87BD5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21C873C8" w14:textId="3C40EB9D" w:rsidR="003300E6" w:rsidRDefault="00C87BD5">
      <w:pPr>
        <w:pStyle w:val="List1"/>
        <w:numPr>
          <w:ilvl w:val="0"/>
          <w:numId w:val="26"/>
        </w:numPr>
      </w:pPr>
      <w:r>
        <w:rPr>
          <w:rFonts w:ascii="Calibri" w:hAnsi="Calibri"/>
        </w:rPr>
        <w:t>consider the</w:t>
      </w:r>
      <w:r>
        <w:rPr>
          <w:rFonts w:ascii="Calibri" w:hAnsi="Calibri" w:hint="eastAsia"/>
          <w:lang w:val="en-US" w:eastAsia="zh-CN"/>
        </w:rPr>
        <w:t xml:space="preserve"> proposal in section 3.</w:t>
      </w:r>
      <w:r w:rsidR="00C95C3F">
        <w:rPr>
          <w:rFonts w:ascii="Calibri" w:hAnsi="Calibri"/>
          <w:lang w:val="en-US" w:eastAsia="zh-CN"/>
        </w:rPr>
        <w:t>2</w:t>
      </w:r>
      <w:r w:rsidR="008849FB">
        <w:rPr>
          <w:rFonts w:ascii="Calibri" w:hAnsi="Calibri"/>
          <w:lang w:val="en-US" w:eastAsia="zh-CN"/>
        </w:rPr>
        <w:t>.</w:t>
      </w:r>
    </w:p>
    <w:p w14:paraId="220E7216" w14:textId="77777777" w:rsidR="003300E6" w:rsidRDefault="00C87BD5">
      <w:pPr>
        <w:pStyle w:val="List1"/>
      </w:pPr>
      <w:r>
        <w:rPr>
          <w:rFonts w:ascii="Calibri" w:hAnsi="Calibri"/>
        </w:rPr>
        <w:t>take action as appropriate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1F3B72D6" w14:textId="77777777" w:rsidR="003300E6" w:rsidRDefault="003300E6">
      <w:pPr>
        <w:pStyle w:val="AppendixHead3"/>
        <w:numPr>
          <w:ilvl w:val="3"/>
          <w:numId w:val="0"/>
        </w:numPr>
      </w:pPr>
    </w:p>
    <w:p w14:paraId="049EDBA8" w14:textId="77777777" w:rsidR="00612403" w:rsidRPr="00612403" w:rsidRDefault="00612403" w:rsidP="00612403">
      <w:pPr>
        <w:rPr>
          <w:lang w:eastAsia="en-GB"/>
        </w:rPr>
      </w:pPr>
    </w:p>
    <w:p w14:paraId="6682A944" w14:textId="77777777" w:rsidR="00612403" w:rsidRPr="00612403" w:rsidRDefault="00612403" w:rsidP="00612403">
      <w:pPr>
        <w:rPr>
          <w:lang w:eastAsia="en-GB"/>
        </w:rPr>
      </w:pPr>
    </w:p>
    <w:p w14:paraId="696ECC9F" w14:textId="77777777" w:rsidR="00612403" w:rsidRPr="00612403" w:rsidRDefault="00612403" w:rsidP="00612403">
      <w:pPr>
        <w:rPr>
          <w:lang w:eastAsia="en-GB"/>
        </w:rPr>
      </w:pPr>
    </w:p>
    <w:p w14:paraId="350364FC" w14:textId="77777777" w:rsidR="00612403" w:rsidRPr="00612403" w:rsidRDefault="00612403" w:rsidP="00612403">
      <w:pPr>
        <w:rPr>
          <w:lang w:eastAsia="en-GB"/>
        </w:rPr>
      </w:pPr>
    </w:p>
    <w:p w14:paraId="3ABAA69D" w14:textId="77777777" w:rsidR="00612403" w:rsidRPr="00612403" w:rsidRDefault="00612403" w:rsidP="00612403">
      <w:pPr>
        <w:rPr>
          <w:lang w:eastAsia="en-GB"/>
        </w:rPr>
      </w:pPr>
    </w:p>
    <w:p w14:paraId="2049BE5A" w14:textId="77777777" w:rsidR="00612403" w:rsidRPr="00612403" w:rsidRDefault="00612403" w:rsidP="00612403">
      <w:pPr>
        <w:rPr>
          <w:lang w:eastAsia="en-GB"/>
        </w:rPr>
      </w:pPr>
    </w:p>
    <w:p w14:paraId="6624CDA9" w14:textId="77777777" w:rsidR="00612403" w:rsidRPr="00612403" w:rsidRDefault="00612403" w:rsidP="00612403">
      <w:pPr>
        <w:rPr>
          <w:lang w:eastAsia="en-GB"/>
        </w:rPr>
      </w:pPr>
    </w:p>
    <w:p w14:paraId="7627A336" w14:textId="77777777" w:rsidR="00612403" w:rsidRPr="00612403" w:rsidRDefault="00612403" w:rsidP="00612403">
      <w:pPr>
        <w:rPr>
          <w:lang w:eastAsia="en-GB"/>
        </w:rPr>
      </w:pPr>
    </w:p>
    <w:p w14:paraId="39C0F3EF" w14:textId="77777777" w:rsidR="00612403" w:rsidRPr="00612403" w:rsidRDefault="00612403" w:rsidP="00612403">
      <w:pPr>
        <w:rPr>
          <w:lang w:eastAsia="en-GB"/>
        </w:rPr>
      </w:pPr>
    </w:p>
    <w:p w14:paraId="4DF2F88F" w14:textId="77777777" w:rsidR="00612403" w:rsidRPr="00612403" w:rsidRDefault="00612403" w:rsidP="00612403">
      <w:pPr>
        <w:rPr>
          <w:lang w:eastAsia="en-GB"/>
        </w:rPr>
      </w:pPr>
    </w:p>
    <w:p w14:paraId="2A9273B8" w14:textId="77777777" w:rsidR="00612403" w:rsidRPr="00612403" w:rsidRDefault="00612403" w:rsidP="00612403">
      <w:pPr>
        <w:rPr>
          <w:lang w:eastAsia="en-GB"/>
        </w:rPr>
      </w:pPr>
    </w:p>
    <w:p w14:paraId="502F245A" w14:textId="77777777" w:rsidR="00612403" w:rsidRPr="00612403" w:rsidRDefault="00612403" w:rsidP="00612403">
      <w:pPr>
        <w:rPr>
          <w:lang w:eastAsia="en-GB"/>
        </w:rPr>
      </w:pPr>
    </w:p>
    <w:p w14:paraId="7B3619A1" w14:textId="77777777" w:rsidR="00612403" w:rsidRPr="00612403" w:rsidRDefault="00612403" w:rsidP="00612403">
      <w:pPr>
        <w:rPr>
          <w:lang w:eastAsia="en-GB"/>
        </w:rPr>
      </w:pPr>
    </w:p>
    <w:p w14:paraId="4C5BBB30" w14:textId="374A9211" w:rsidR="00612403" w:rsidRDefault="00612403" w:rsidP="00612403">
      <w:pPr>
        <w:tabs>
          <w:tab w:val="left" w:pos="3400"/>
        </w:tabs>
        <w:rPr>
          <w:rFonts w:eastAsia="Calibri" w:cs="Arial"/>
          <w:b/>
          <w:smallCaps/>
          <w:color w:val="00558C"/>
          <w:sz w:val="24"/>
          <w:lang w:eastAsia="en-GB"/>
        </w:rPr>
      </w:pPr>
      <w:r>
        <w:rPr>
          <w:rFonts w:eastAsia="Calibri" w:cs="Arial"/>
          <w:b/>
          <w:smallCaps/>
          <w:color w:val="00558C"/>
          <w:sz w:val="24"/>
          <w:lang w:eastAsia="en-GB"/>
        </w:rPr>
        <w:tab/>
      </w:r>
    </w:p>
    <w:p w14:paraId="1B659A8E" w14:textId="77777777" w:rsidR="00612403" w:rsidRDefault="00612403" w:rsidP="00612403">
      <w:pPr>
        <w:tabs>
          <w:tab w:val="left" w:pos="3400"/>
        </w:tabs>
        <w:rPr>
          <w:rFonts w:eastAsia="Calibri" w:cs="Arial"/>
          <w:b/>
          <w:smallCaps/>
          <w:color w:val="00558C"/>
          <w:sz w:val="24"/>
          <w:lang w:eastAsia="en-GB"/>
        </w:rPr>
      </w:pPr>
    </w:p>
    <w:p w14:paraId="181880BE" w14:textId="77777777" w:rsidR="00612403" w:rsidRDefault="00612403" w:rsidP="00612403">
      <w:pPr>
        <w:tabs>
          <w:tab w:val="left" w:pos="3400"/>
        </w:tabs>
        <w:rPr>
          <w:rFonts w:eastAsia="Calibri" w:cs="Arial"/>
          <w:b/>
          <w:smallCaps/>
          <w:color w:val="00558C"/>
          <w:sz w:val="24"/>
          <w:lang w:eastAsia="en-GB"/>
        </w:rPr>
      </w:pPr>
    </w:p>
    <w:p w14:paraId="16E3A17A" w14:textId="77777777" w:rsidR="00BA0AED" w:rsidRDefault="00BA0AED" w:rsidP="00612403">
      <w:pPr>
        <w:tabs>
          <w:tab w:val="left" w:pos="3400"/>
        </w:tabs>
        <w:rPr>
          <w:rFonts w:eastAsia="Calibri" w:cs="Arial"/>
          <w:b/>
          <w:smallCaps/>
          <w:color w:val="00558C"/>
          <w:sz w:val="24"/>
          <w:lang w:eastAsia="en-GB"/>
        </w:rPr>
      </w:pPr>
    </w:p>
    <w:p w14:paraId="3689A1A9" w14:textId="77777777" w:rsidR="00BA0AED" w:rsidRDefault="00BA0AED" w:rsidP="00612403">
      <w:pPr>
        <w:tabs>
          <w:tab w:val="left" w:pos="3400"/>
        </w:tabs>
        <w:rPr>
          <w:rFonts w:eastAsia="Calibri" w:cs="Arial"/>
          <w:b/>
          <w:smallCaps/>
          <w:color w:val="00558C"/>
          <w:sz w:val="24"/>
          <w:lang w:eastAsia="en-GB"/>
        </w:rPr>
      </w:pPr>
    </w:p>
    <w:p w14:paraId="2021446B" w14:textId="77777777" w:rsidR="00612403" w:rsidRPr="00612403" w:rsidRDefault="00612403" w:rsidP="00BA0AED">
      <w:pPr>
        <w:tabs>
          <w:tab w:val="left" w:pos="3400"/>
        </w:tabs>
        <w:rPr>
          <w:lang w:eastAsia="en-GB"/>
        </w:rPr>
      </w:pPr>
    </w:p>
    <w:sectPr w:rsidR="00612403" w:rsidRPr="00612403" w:rsidSect="00BA0AED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866B7" w14:textId="77777777" w:rsidR="00792290" w:rsidRDefault="00792290">
      <w:pPr>
        <w:spacing w:line="240" w:lineRule="auto"/>
      </w:pPr>
      <w:r>
        <w:separator/>
      </w:r>
    </w:p>
  </w:endnote>
  <w:endnote w:type="continuationSeparator" w:id="0">
    <w:p w14:paraId="5B39B129" w14:textId="77777777" w:rsidR="00792290" w:rsidRDefault="00792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(Body)">
    <w:altName w:val="FangSong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848CD" w14:textId="77777777" w:rsidR="003300E6" w:rsidRDefault="003300E6">
    <w:pPr>
      <w:pStyle w:val="Footerportrait"/>
    </w:pPr>
  </w:p>
  <w:p w14:paraId="751DB0B8" w14:textId="77777777" w:rsidR="003300E6" w:rsidRDefault="00C87BD5">
    <w:pPr>
      <w:pStyle w:val="Footerportrait"/>
    </w:pPr>
    <w:r>
      <w:rPr>
        <w:rFonts w:hint="eastAsia"/>
      </w:rPr>
      <w:t>Proposal for preparing the annex of AIS guideline draft</w:t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0F11714B" w14:textId="77777777" w:rsidR="003300E6" w:rsidRDefault="003300E6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23ED5" w14:textId="77777777" w:rsidR="00792290" w:rsidRDefault="00792290">
      <w:pPr>
        <w:spacing w:line="240" w:lineRule="auto"/>
      </w:pPr>
      <w:r>
        <w:separator/>
      </w:r>
    </w:p>
  </w:footnote>
  <w:footnote w:type="continuationSeparator" w:id="0">
    <w:p w14:paraId="6D4B2628" w14:textId="77777777" w:rsidR="00792290" w:rsidRDefault="00792290">
      <w:pPr>
        <w:spacing w:line="240" w:lineRule="auto"/>
      </w:pPr>
      <w:r>
        <w:continuationSeparator/>
      </w:r>
    </w:p>
  </w:footnote>
  <w:footnote w:id="1">
    <w:p w14:paraId="4CDC4FCD" w14:textId="2611CC20" w:rsidR="004114FA" w:rsidRPr="004114FA" w:rsidRDefault="004114FA" w:rsidP="004114FA">
      <w:pPr>
        <w:pStyle w:val="FootnoteText"/>
        <w:tabs>
          <w:tab w:val="clear" w:pos="425"/>
          <w:tab w:val="left" w:pos="0"/>
        </w:tabs>
        <w:ind w:left="0" w:firstLine="0"/>
        <w:rPr>
          <w:lang w:val="en-SG"/>
        </w:rPr>
      </w:pPr>
      <w:r>
        <w:rPr>
          <w:rStyle w:val="FootnoteReference"/>
        </w:rPr>
        <w:footnoteRef/>
      </w:r>
      <w:r>
        <w:t xml:space="preserve"> 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Light characteristics </w:t>
      </w:r>
      <w:r w:rsidR="00AA2434">
        <w:rPr>
          <w:rFonts w:ascii="Calibri" w:hAnsi="Calibri"/>
          <w:szCs w:val="18"/>
          <w:vertAlign w:val="baseline"/>
          <w:lang w:eastAsia="zh-CN"/>
        </w:rPr>
        <w:t xml:space="preserve">and Operational status 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may not be necessary for MASS since the other information suffice in helping the MASS interpret the significance of that AtoN. </w:t>
      </w:r>
      <w:r>
        <w:rPr>
          <w:rFonts w:ascii="Calibri" w:hAnsi="Calibri"/>
          <w:szCs w:val="18"/>
          <w:vertAlign w:val="baseline"/>
          <w:lang w:eastAsia="zh-CN"/>
        </w:rPr>
        <w:t>Nonetheless, it is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 left </w:t>
      </w:r>
      <w:r>
        <w:rPr>
          <w:rFonts w:ascii="Calibri" w:hAnsi="Calibri"/>
          <w:szCs w:val="18"/>
          <w:vertAlign w:val="baseline"/>
          <w:lang w:eastAsia="zh-CN"/>
        </w:rPr>
        <w:t>in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 </w:t>
      </w:r>
      <w:r w:rsidR="006658C9">
        <w:rPr>
          <w:rFonts w:ascii="Calibri" w:hAnsi="Calibri"/>
          <w:szCs w:val="18"/>
          <w:vertAlign w:val="baseline"/>
          <w:lang w:eastAsia="zh-CN"/>
        </w:rPr>
        <w:t xml:space="preserve">so as not to 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pre-suppose </w:t>
      </w:r>
      <w:r w:rsidR="006658C9">
        <w:rPr>
          <w:rFonts w:ascii="Calibri" w:hAnsi="Calibri"/>
          <w:szCs w:val="18"/>
          <w:vertAlign w:val="baseline"/>
          <w:lang w:eastAsia="zh-CN"/>
        </w:rPr>
        <w:t>any</w:t>
      </w:r>
      <w:r w:rsidRPr="004114FA">
        <w:rPr>
          <w:rFonts w:ascii="Calibri" w:hAnsi="Calibri"/>
          <w:szCs w:val="18"/>
          <w:vertAlign w:val="baseline"/>
          <w:lang w:eastAsia="zh-CN"/>
        </w:rPr>
        <w:t xml:space="preserve"> MASS technology.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43A7E" w14:textId="77777777" w:rsidR="003300E6" w:rsidRDefault="00C87BD5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31B0BE90" wp14:editId="09B723DB">
          <wp:simplePos x="0" y="0"/>
          <wp:positionH relativeFrom="column">
            <wp:posOffset>8853515</wp:posOffset>
          </wp:positionH>
          <wp:positionV relativeFrom="paragraph">
            <wp:posOffset>-176367</wp:posOffset>
          </wp:positionV>
          <wp:extent cx="574675" cy="560070"/>
          <wp:effectExtent l="0" t="0" r="0" b="0"/>
          <wp:wrapSquare wrapText="bothSides"/>
          <wp:docPr id="2076363342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FF0BCB"/>
    <w:multiLevelType w:val="hybridMultilevel"/>
    <w:tmpl w:val="34A28C4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53405"/>
    <w:multiLevelType w:val="hybridMultilevel"/>
    <w:tmpl w:val="58843846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7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3E3C0C"/>
    <w:multiLevelType w:val="hybridMultilevel"/>
    <w:tmpl w:val="DAB4E202"/>
    <w:lvl w:ilvl="0" w:tplc="86528D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800" w:hanging="360"/>
      </w:pPr>
    </w:lvl>
    <w:lvl w:ilvl="2" w:tplc="4809001B" w:tentative="1">
      <w:start w:val="1"/>
      <w:numFmt w:val="lowerRoman"/>
      <w:lvlText w:val="%3."/>
      <w:lvlJc w:val="right"/>
      <w:pPr>
        <w:ind w:left="2520" w:hanging="180"/>
      </w:pPr>
    </w:lvl>
    <w:lvl w:ilvl="3" w:tplc="4809000F" w:tentative="1">
      <w:start w:val="1"/>
      <w:numFmt w:val="decimal"/>
      <w:lvlText w:val="%4."/>
      <w:lvlJc w:val="left"/>
      <w:pPr>
        <w:ind w:left="3240" w:hanging="360"/>
      </w:pPr>
    </w:lvl>
    <w:lvl w:ilvl="4" w:tplc="48090019" w:tentative="1">
      <w:start w:val="1"/>
      <w:numFmt w:val="lowerLetter"/>
      <w:lvlText w:val="%5."/>
      <w:lvlJc w:val="left"/>
      <w:pPr>
        <w:ind w:left="3960" w:hanging="360"/>
      </w:pPr>
    </w:lvl>
    <w:lvl w:ilvl="5" w:tplc="4809001B" w:tentative="1">
      <w:start w:val="1"/>
      <w:numFmt w:val="lowerRoman"/>
      <w:lvlText w:val="%6."/>
      <w:lvlJc w:val="right"/>
      <w:pPr>
        <w:ind w:left="4680" w:hanging="180"/>
      </w:pPr>
    </w:lvl>
    <w:lvl w:ilvl="6" w:tplc="4809000F" w:tentative="1">
      <w:start w:val="1"/>
      <w:numFmt w:val="decimal"/>
      <w:lvlText w:val="%7."/>
      <w:lvlJc w:val="left"/>
      <w:pPr>
        <w:ind w:left="5400" w:hanging="360"/>
      </w:pPr>
    </w:lvl>
    <w:lvl w:ilvl="7" w:tplc="48090019" w:tentative="1">
      <w:start w:val="1"/>
      <w:numFmt w:val="lowerLetter"/>
      <w:lvlText w:val="%8."/>
      <w:lvlJc w:val="left"/>
      <w:pPr>
        <w:ind w:left="6120" w:hanging="360"/>
      </w:pPr>
    </w:lvl>
    <w:lvl w:ilvl="8" w:tplc="4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AEE19F5"/>
    <w:multiLevelType w:val="hybridMultilevel"/>
    <w:tmpl w:val="15907382"/>
    <w:lvl w:ilvl="0" w:tplc="4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6037AA"/>
    <w:multiLevelType w:val="hybridMultilevel"/>
    <w:tmpl w:val="8490F0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832A5"/>
    <w:multiLevelType w:val="hybridMultilevel"/>
    <w:tmpl w:val="205A79C4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F8835B2"/>
    <w:multiLevelType w:val="hybridMultilevel"/>
    <w:tmpl w:val="6E0E8928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E0460CA"/>
    <w:multiLevelType w:val="hybridMultilevel"/>
    <w:tmpl w:val="B500646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5A80457"/>
    <w:multiLevelType w:val="hybridMultilevel"/>
    <w:tmpl w:val="7710402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A6E0D"/>
    <w:multiLevelType w:val="hybridMultilevel"/>
    <w:tmpl w:val="813A292A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7" w15:restartNumberingAfterBreak="0">
    <w:nsid w:val="5A1D4BB5"/>
    <w:multiLevelType w:val="hybridMultilevel"/>
    <w:tmpl w:val="5E7AC5D2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0125ECA"/>
    <w:multiLevelType w:val="multilevel"/>
    <w:tmpl w:val="FED48EC4"/>
    <w:lvl w:ilvl="0">
      <w:start w:val="1"/>
      <w:numFmt w:val="lowerLetter"/>
      <w:lvlText w:val="%1)"/>
      <w:lvlJc w:val="left"/>
      <w:pPr>
        <w:tabs>
          <w:tab w:val="left" w:pos="0"/>
        </w:tabs>
        <w:ind w:left="567" w:hanging="567"/>
      </w:pPr>
      <w:rPr>
        <w:rFonts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1" w15:restartNumberingAfterBreak="0">
    <w:nsid w:val="640B52DC"/>
    <w:multiLevelType w:val="hybridMultilevel"/>
    <w:tmpl w:val="92EE468C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4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35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D17ACB"/>
    <w:multiLevelType w:val="hybridMultilevel"/>
    <w:tmpl w:val="26668C00"/>
    <w:lvl w:ilvl="0" w:tplc="4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66A7F"/>
    <w:multiLevelType w:val="hybridMultilevel"/>
    <w:tmpl w:val="BDCEF96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390335">
    <w:abstractNumId w:val="32"/>
  </w:num>
  <w:num w:numId="2" w16cid:durableId="2054185443">
    <w:abstractNumId w:val="0"/>
  </w:num>
  <w:num w:numId="3" w16cid:durableId="574559844">
    <w:abstractNumId w:val="5"/>
  </w:num>
  <w:num w:numId="4" w16cid:durableId="1961109792">
    <w:abstractNumId w:val="23"/>
  </w:num>
  <w:num w:numId="5" w16cid:durableId="1550458357">
    <w:abstractNumId w:val="1"/>
  </w:num>
  <w:num w:numId="6" w16cid:durableId="1988898300">
    <w:abstractNumId w:val="33"/>
  </w:num>
  <w:num w:numId="7" w16cid:durableId="465396995">
    <w:abstractNumId w:val="24"/>
  </w:num>
  <w:num w:numId="8" w16cid:durableId="405960722">
    <w:abstractNumId w:val="37"/>
  </w:num>
  <w:num w:numId="9" w16cid:durableId="2023781514">
    <w:abstractNumId w:val="35"/>
  </w:num>
  <w:num w:numId="10" w16cid:durableId="288704018">
    <w:abstractNumId w:val="30"/>
  </w:num>
  <w:num w:numId="11" w16cid:durableId="598685010">
    <w:abstractNumId w:val="21"/>
  </w:num>
  <w:num w:numId="12" w16cid:durableId="697773415">
    <w:abstractNumId w:val="26"/>
  </w:num>
  <w:num w:numId="13" w16cid:durableId="224609491">
    <w:abstractNumId w:val="19"/>
  </w:num>
  <w:num w:numId="14" w16cid:durableId="766274111">
    <w:abstractNumId w:val="7"/>
  </w:num>
  <w:num w:numId="15" w16cid:durableId="1318804934">
    <w:abstractNumId w:val="4"/>
  </w:num>
  <w:num w:numId="16" w16cid:durableId="483622017">
    <w:abstractNumId w:val="6"/>
  </w:num>
  <w:num w:numId="17" w16cid:durableId="753284161">
    <w:abstractNumId w:val="34"/>
  </w:num>
  <w:num w:numId="18" w16cid:durableId="1544902561">
    <w:abstractNumId w:val="10"/>
  </w:num>
  <w:num w:numId="19" w16cid:durableId="823400346">
    <w:abstractNumId w:val="12"/>
  </w:num>
  <w:num w:numId="20" w16cid:durableId="3630020">
    <w:abstractNumId w:val="9"/>
  </w:num>
  <w:num w:numId="21" w16cid:durableId="569577355">
    <w:abstractNumId w:val="8"/>
  </w:num>
  <w:num w:numId="22" w16cid:durableId="1114056416">
    <w:abstractNumId w:val="28"/>
  </w:num>
  <w:num w:numId="23" w16cid:durableId="226113906">
    <w:abstractNumId w:val="18"/>
  </w:num>
  <w:num w:numId="24" w16cid:durableId="1053235137">
    <w:abstractNumId w:val="16"/>
  </w:num>
  <w:num w:numId="25" w16cid:durableId="7577485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006943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56185218">
    <w:abstractNumId w:val="14"/>
  </w:num>
  <w:num w:numId="28" w16cid:durableId="93575226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42969309">
    <w:abstractNumId w:val="32"/>
  </w:num>
  <w:num w:numId="30" w16cid:durableId="905920567">
    <w:abstractNumId w:val="29"/>
  </w:num>
  <w:num w:numId="31" w16cid:durableId="343677764">
    <w:abstractNumId w:val="11"/>
  </w:num>
  <w:num w:numId="32" w16cid:durableId="1831404242">
    <w:abstractNumId w:val="27"/>
  </w:num>
  <w:num w:numId="33" w16cid:durableId="1554973257">
    <w:abstractNumId w:val="31"/>
  </w:num>
  <w:num w:numId="34" w16cid:durableId="1565674082">
    <w:abstractNumId w:val="25"/>
  </w:num>
  <w:num w:numId="35" w16cid:durableId="1491747345">
    <w:abstractNumId w:val="22"/>
  </w:num>
  <w:num w:numId="36" w16cid:durableId="2036077146">
    <w:abstractNumId w:val="20"/>
  </w:num>
  <w:num w:numId="37" w16cid:durableId="1834224094">
    <w:abstractNumId w:val="17"/>
  </w:num>
  <w:num w:numId="38" w16cid:durableId="91634458">
    <w:abstractNumId w:val="3"/>
  </w:num>
  <w:num w:numId="39" w16cid:durableId="1982226175">
    <w:abstractNumId w:val="15"/>
  </w:num>
  <w:num w:numId="40" w16cid:durableId="369380107">
    <w:abstractNumId w:val="13"/>
  </w:num>
  <w:num w:numId="41" w16cid:durableId="363750669">
    <w:abstractNumId w:val="36"/>
  </w:num>
  <w:num w:numId="42" w16cid:durableId="890461850">
    <w:abstractNumId w:val="2"/>
  </w:num>
  <w:num w:numId="43" w16cid:durableId="154259013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  <w:docVar w:name="commondata" w:val="eyJoZGlkIjoiNjkyZGJmZjFjMWUzMzMwYWJhODA4MGM5ZTI3NDgzYjIifQ=="/>
  </w:docVars>
  <w:rsids>
    <w:rsidRoot w:val="00FE5674"/>
    <w:rsid w:val="000005D3"/>
    <w:rsid w:val="000049D8"/>
    <w:rsid w:val="000331F7"/>
    <w:rsid w:val="00036B9E"/>
    <w:rsid w:val="00037DF4"/>
    <w:rsid w:val="0004700E"/>
    <w:rsid w:val="00057FCA"/>
    <w:rsid w:val="00062E91"/>
    <w:rsid w:val="00064610"/>
    <w:rsid w:val="00070C13"/>
    <w:rsid w:val="0007139A"/>
    <w:rsid w:val="000715C9"/>
    <w:rsid w:val="00084F33"/>
    <w:rsid w:val="000A77A7"/>
    <w:rsid w:val="000B1707"/>
    <w:rsid w:val="000C1B3E"/>
    <w:rsid w:val="000C349E"/>
    <w:rsid w:val="000C50B1"/>
    <w:rsid w:val="00110203"/>
    <w:rsid w:val="00110AE7"/>
    <w:rsid w:val="001241C8"/>
    <w:rsid w:val="00172906"/>
    <w:rsid w:val="00174F99"/>
    <w:rsid w:val="00177F4D"/>
    <w:rsid w:val="00180DDA"/>
    <w:rsid w:val="00187EC1"/>
    <w:rsid w:val="001900BE"/>
    <w:rsid w:val="001B2A2D"/>
    <w:rsid w:val="001B737D"/>
    <w:rsid w:val="001C14C6"/>
    <w:rsid w:val="001C44A3"/>
    <w:rsid w:val="001C77BB"/>
    <w:rsid w:val="001E0E15"/>
    <w:rsid w:val="001F09E1"/>
    <w:rsid w:val="001F528A"/>
    <w:rsid w:val="001F704E"/>
    <w:rsid w:val="00201722"/>
    <w:rsid w:val="002125B0"/>
    <w:rsid w:val="00221E08"/>
    <w:rsid w:val="00232AF3"/>
    <w:rsid w:val="002333FB"/>
    <w:rsid w:val="00235458"/>
    <w:rsid w:val="00237D7C"/>
    <w:rsid w:val="00243228"/>
    <w:rsid w:val="00251483"/>
    <w:rsid w:val="00255CAA"/>
    <w:rsid w:val="0025741F"/>
    <w:rsid w:val="00264305"/>
    <w:rsid w:val="00282064"/>
    <w:rsid w:val="00286FEF"/>
    <w:rsid w:val="00292E01"/>
    <w:rsid w:val="002A0346"/>
    <w:rsid w:val="002A0929"/>
    <w:rsid w:val="002A4487"/>
    <w:rsid w:val="002B49E9"/>
    <w:rsid w:val="002C632E"/>
    <w:rsid w:val="002D3E8B"/>
    <w:rsid w:val="002D4575"/>
    <w:rsid w:val="002D5C0C"/>
    <w:rsid w:val="002D6A9C"/>
    <w:rsid w:val="002E03D1"/>
    <w:rsid w:val="002E6B74"/>
    <w:rsid w:val="002E6FCA"/>
    <w:rsid w:val="00325794"/>
    <w:rsid w:val="003300E6"/>
    <w:rsid w:val="003351C4"/>
    <w:rsid w:val="0034575B"/>
    <w:rsid w:val="0035243F"/>
    <w:rsid w:val="00356CD0"/>
    <w:rsid w:val="00362CD9"/>
    <w:rsid w:val="003761CA"/>
    <w:rsid w:val="0038049E"/>
    <w:rsid w:val="00380DAF"/>
    <w:rsid w:val="003854C0"/>
    <w:rsid w:val="003939D0"/>
    <w:rsid w:val="003972CE"/>
    <w:rsid w:val="003A7892"/>
    <w:rsid w:val="003B2635"/>
    <w:rsid w:val="003B28F5"/>
    <w:rsid w:val="003B7B7D"/>
    <w:rsid w:val="003C54CB"/>
    <w:rsid w:val="003C7A2A"/>
    <w:rsid w:val="003D03CD"/>
    <w:rsid w:val="003D25A2"/>
    <w:rsid w:val="003D2DC1"/>
    <w:rsid w:val="003D69D0"/>
    <w:rsid w:val="003F2918"/>
    <w:rsid w:val="003F430E"/>
    <w:rsid w:val="003F5934"/>
    <w:rsid w:val="00410569"/>
    <w:rsid w:val="0041088C"/>
    <w:rsid w:val="004114FA"/>
    <w:rsid w:val="0041230E"/>
    <w:rsid w:val="004144CF"/>
    <w:rsid w:val="00420A38"/>
    <w:rsid w:val="00426CFD"/>
    <w:rsid w:val="00426DB3"/>
    <w:rsid w:val="004279D6"/>
    <w:rsid w:val="00431B19"/>
    <w:rsid w:val="00437667"/>
    <w:rsid w:val="0044101A"/>
    <w:rsid w:val="004533B7"/>
    <w:rsid w:val="004661AD"/>
    <w:rsid w:val="0046741F"/>
    <w:rsid w:val="0047431E"/>
    <w:rsid w:val="004C0D92"/>
    <w:rsid w:val="004D1D85"/>
    <w:rsid w:val="004D3C3A"/>
    <w:rsid w:val="004D3C51"/>
    <w:rsid w:val="004E1CD1"/>
    <w:rsid w:val="004F7616"/>
    <w:rsid w:val="0050690E"/>
    <w:rsid w:val="005107EB"/>
    <w:rsid w:val="00521345"/>
    <w:rsid w:val="00526DF0"/>
    <w:rsid w:val="00545CC4"/>
    <w:rsid w:val="00551FFF"/>
    <w:rsid w:val="005604BC"/>
    <w:rsid w:val="005607A2"/>
    <w:rsid w:val="0057198B"/>
    <w:rsid w:val="00573CFE"/>
    <w:rsid w:val="005969F2"/>
    <w:rsid w:val="00597FAE"/>
    <w:rsid w:val="005A639F"/>
    <w:rsid w:val="005A73E1"/>
    <w:rsid w:val="005B0C6E"/>
    <w:rsid w:val="005B32A3"/>
    <w:rsid w:val="005B4933"/>
    <w:rsid w:val="005C0D44"/>
    <w:rsid w:val="005C566C"/>
    <w:rsid w:val="005C7E69"/>
    <w:rsid w:val="005D2E4D"/>
    <w:rsid w:val="005E0EF8"/>
    <w:rsid w:val="005E262D"/>
    <w:rsid w:val="005F23D3"/>
    <w:rsid w:val="005F7E20"/>
    <w:rsid w:val="00605E43"/>
    <w:rsid w:val="00612403"/>
    <w:rsid w:val="006153BB"/>
    <w:rsid w:val="00624C9B"/>
    <w:rsid w:val="00635ADD"/>
    <w:rsid w:val="00637047"/>
    <w:rsid w:val="006652C3"/>
    <w:rsid w:val="006658C9"/>
    <w:rsid w:val="00671B4F"/>
    <w:rsid w:val="00674263"/>
    <w:rsid w:val="00691FD0"/>
    <w:rsid w:val="00692148"/>
    <w:rsid w:val="00694E3C"/>
    <w:rsid w:val="006A1A1E"/>
    <w:rsid w:val="006C5948"/>
    <w:rsid w:val="006C7131"/>
    <w:rsid w:val="006E2121"/>
    <w:rsid w:val="006F2A74"/>
    <w:rsid w:val="006F7BCD"/>
    <w:rsid w:val="007118F5"/>
    <w:rsid w:val="00712AA4"/>
    <w:rsid w:val="007146C4"/>
    <w:rsid w:val="00721AA1"/>
    <w:rsid w:val="00724B67"/>
    <w:rsid w:val="00724F0F"/>
    <w:rsid w:val="00726532"/>
    <w:rsid w:val="00743AE2"/>
    <w:rsid w:val="00745D14"/>
    <w:rsid w:val="007547F8"/>
    <w:rsid w:val="00765622"/>
    <w:rsid w:val="00770B6C"/>
    <w:rsid w:val="00774730"/>
    <w:rsid w:val="00783FEA"/>
    <w:rsid w:val="00792290"/>
    <w:rsid w:val="007926DC"/>
    <w:rsid w:val="0079747E"/>
    <w:rsid w:val="007A395D"/>
    <w:rsid w:val="007C346C"/>
    <w:rsid w:val="007C7F90"/>
    <w:rsid w:val="007D63E3"/>
    <w:rsid w:val="007F4A79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849FB"/>
    <w:rsid w:val="00892CA4"/>
    <w:rsid w:val="008A356F"/>
    <w:rsid w:val="008A3ECA"/>
    <w:rsid w:val="008A4653"/>
    <w:rsid w:val="008A4717"/>
    <w:rsid w:val="008A4BB2"/>
    <w:rsid w:val="008A50CC"/>
    <w:rsid w:val="008C06D7"/>
    <w:rsid w:val="008D1694"/>
    <w:rsid w:val="008D79CB"/>
    <w:rsid w:val="008E28CC"/>
    <w:rsid w:val="008F07BC"/>
    <w:rsid w:val="00904066"/>
    <w:rsid w:val="00911913"/>
    <w:rsid w:val="00924516"/>
    <w:rsid w:val="0092692B"/>
    <w:rsid w:val="00934EF7"/>
    <w:rsid w:val="00943E9C"/>
    <w:rsid w:val="00953F4D"/>
    <w:rsid w:val="00960BB8"/>
    <w:rsid w:val="00964F5C"/>
    <w:rsid w:val="00973699"/>
    <w:rsid w:val="00973B57"/>
    <w:rsid w:val="009831C0"/>
    <w:rsid w:val="00983244"/>
    <w:rsid w:val="009874F9"/>
    <w:rsid w:val="0099161D"/>
    <w:rsid w:val="009C5F41"/>
    <w:rsid w:val="009C7D8A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A2434"/>
    <w:rsid w:val="00AD2ED4"/>
    <w:rsid w:val="00AE1319"/>
    <w:rsid w:val="00AE34BB"/>
    <w:rsid w:val="00AE688A"/>
    <w:rsid w:val="00AF085B"/>
    <w:rsid w:val="00AF7184"/>
    <w:rsid w:val="00B0084A"/>
    <w:rsid w:val="00B0520E"/>
    <w:rsid w:val="00B07FE7"/>
    <w:rsid w:val="00B2204B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0AED"/>
    <w:rsid w:val="00BA4DA9"/>
    <w:rsid w:val="00BA66E3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63DC1"/>
    <w:rsid w:val="00C64993"/>
    <w:rsid w:val="00C77D1E"/>
    <w:rsid w:val="00C81130"/>
    <w:rsid w:val="00C865DF"/>
    <w:rsid w:val="00C87BD5"/>
    <w:rsid w:val="00C90315"/>
    <w:rsid w:val="00C95C3F"/>
    <w:rsid w:val="00CA5786"/>
    <w:rsid w:val="00CA6F2C"/>
    <w:rsid w:val="00CC79CE"/>
    <w:rsid w:val="00CE615B"/>
    <w:rsid w:val="00CF1871"/>
    <w:rsid w:val="00D019CE"/>
    <w:rsid w:val="00D1133E"/>
    <w:rsid w:val="00D17A34"/>
    <w:rsid w:val="00D26628"/>
    <w:rsid w:val="00D332B3"/>
    <w:rsid w:val="00D423E5"/>
    <w:rsid w:val="00D55207"/>
    <w:rsid w:val="00D565E3"/>
    <w:rsid w:val="00D576D7"/>
    <w:rsid w:val="00D60825"/>
    <w:rsid w:val="00D80777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A7B5F"/>
    <w:rsid w:val="00EA7FE0"/>
    <w:rsid w:val="00EB75EE"/>
    <w:rsid w:val="00EE4C1D"/>
    <w:rsid w:val="00EF3685"/>
    <w:rsid w:val="00F017B9"/>
    <w:rsid w:val="00F04350"/>
    <w:rsid w:val="00F06F83"/>
    <w:rsid w:val="00F133DB"/>
    <w:rsid w:val="00F159EB"/>
    <w:rsid w:val="00F25BF4"/>
    <w:rsid w:val="00F267DB"/>
    <w:rsid w:val="00F34FBF"/>
    <w:rsid w:val="00F355F3"/>
    <w:rsid w:val="00F46F6F"/>
    <w:rsid w:val="00F60228"/>
    <w:rsid w:val="00F60608"/>
    <w:rsid w:val="00F62217"/>
    <w:rsid w:val="00F70D4C"/>
    <w:rsid w:val="00F71ACC"/>
    <w:rsid w:val="00F72FE1"/>
    <w:rsid w:val="00F7347C"/>
    <w:rsid w:val="00FB0545"/>
    <w:rsid w:val="00FB17A9"/>
    <w:rsid w:val="00FB527C"/>
    <w:rsid w:val="00FB6F75"/>
    <w:rsid w:val="00FC0EB3"/>
    <w:rsid w:val="00FD675E"/>
    <w:rsid w:val="00FE5674"/>
    <w:rsid w:val="02C42E89"/>
    <w:rsid w:val="090B40C1"/>
    <w:rsid w:val="15E129CE"/>
    <w:rsid w:val="15E73FF8"/>
    <w:rsid w:val="2A7E3CF4"/>
    <w:rsid w:val="33492D83"/>
    <w:rsid w:val="378D65E1"/>
    <w:rsid w:val="3A592FB8"/>
    <w:rsid w:val="3FDD6EB9"/>
    <w:rsid w:val="49B76AC1"/>
    <w:rsid w:val="4CA0127C"/>
    <w:rsid w:val="513A4C2F"/>
    <w:rsid w:val="52AF532B"/>
    <w:rsid w:val="52B56EA3"/>
    <w:rsid w:val="55403D02"/>
    <w:rsid w:val="5C58608A"/>
    <w:rsid w:val="5CCB3840"/>
    <w:rsid w:val="5D5B5218"/>
    <w:rsid w:val="64953A78"/>
    <w:rsid w:val="68CD16AD"/>
    <w:rsid w:val="69182A96"/>
    <w:rsid w:val="7BDF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47ADEC"/>
  <w15:docId w15:val="{1DF6220B-DFAF-4A64-BFC8-3D0CC761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val="en-GB"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autoRedefine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autoRedefine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autoRedefine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autoRedefine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autoRedefine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autoRedefine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autoRedefine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autoRedefine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val="en-GB"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autoRedefine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Referencetext">
    <w:name w:val="Reference text"/>
    <w:basedOn w:val="Normal"/>
    <w:autoRedefine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unhideWhenUsed/>
    <w:rsid w:val="008A4BB2"/>
    <w:rPr>
      <w:rFonts w:asciiTheme="minorHAnsi" w:eastAsiaTheme="minorHAnsi" w:hAnsiTheme="minorHAnsi" w:cstheme="minorBidi"/>
      <w:sz w:val="18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746F76-1104-404A-B0C0-44B9A3E6E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6</Pages>
  <Words>1672</Words>
  <Characters>9537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13</cp:revision>
  <dcterms:created xsi:type="dcterms:W3CDTF">2025-02-26T00:16:00Z</dcterms:created>
  <dcterms:modified xsi:type="dcterms:W3CDTF">2025-03-13T18:08:00Z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KSOProductBuildVer">
    <vt:lpwstr>2052-12.1.0.17857</vt:lpwstr>
  </property>
  <property fmtid="{D5CDD505-2E9C-101B-9397-08002B2CF9AE}" pid="4" name="ICV">
    <vt:lpwstr>CBD97311B9AE42C4B1397808EFAB8F7F_12</vt:lpwstr>
  </property>
  <property fmtid="{D5CDD505-2E9C-101B-9397-08002B2CF9AE}" pid="5" name="MediaServiceImageTags">
    <vt:lpwstr/>
  </property>
  <property fmtid="{D5CDD505-2E9C-101B-9397-08002B2CF9AE}" pid="6" name="MSIP_Label_54803508-8490-4252-b331-d9b72689e942_Enabled">
    <vt:lpwstr>true</vt:lpwstr>
  </property>
  <property fmtid="{D5CDD505-2E9C-101B-9397-08002B2CF9AE}" pid="7" name="MSIP_Label_54803508-8490-4252-b331-d9b72689e942_SetDate">
    <vt:lpwstr>2025-02-08T09:24:26Z</vt:lpwstr>
  </property>
  <property fmtid="{D5CDD505-2E9C-101B-9397-08002B2CF9AE}" pid="8" name="MSIP_Label_54803508-8490-4252-b331-d9b72689e942_Method">
    <vt:lpwstr>Privileged</vt:lpwstr>
  </property>
  <property fmtid="{D5CDD505-2E9C-101B-9397-08002B2CF9AE}" pid="9" name="MSIP_Label_54803508-8490-4252-b331-d9b72689e942_Name">
    <vt:lpwstr>Non Sensitive_0</vt:lpwstr>
  </property>
  <property fmtid="{D5CDD505-2E9C-101B-9397-08002B2CF9AE}" pid="10" name="MSIP_Label_54803508-8490-4252-b331-d9b72689e942_SiteId">
    <vt:lpwstr>0b11c524-9a1c-4e1b-84cb-6336aefc2243</vt:lpwstr>
  </property>
  <property fmtid="{D5CDD505-2E9C-101B-9397-08002B2CF9AE}" pid="11" name="MSIP_Label_54803508-8490-4252-b331-d9b72689e942_ActionId">
    <vt:lpwstr>162c4a9d-7ba9-4821-a6f2-4231f09c43a0</vt:lpwstr>
  </property>
  <property fmtid="{D5CDD505-2E9C-101B-9397-08002B2CF9AE}" pid="12" name="MSIP_Label_54803508-8490-4252-b331-d9b72689e942_ContentBits">
    <vt:lpwstr>0</vt:lpwstr>
  </property>
</Properties>
</file>